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0C81" w14:textId="77777777" w:rsidR="00823FC1" w:rsidRPr="00823FC1" w:rsidRDefault="00823FC1">
      <w:pPr>
        <w:spacing w:after="0" w:line="240" w:lineRule="auto"/>
        <w:rPr>
          <w:rFonts w:cs="Times New Roman"/>
          <w:sz w:val="28"/>
          <w:szCs w:val="28"/>
        </w:rPr>
      </w:pPr>
    </w:p>
    <w:p w14:paraId="20BD2EC5" w14:textId="5B8A0C16" w:rsidR="00FF444D" w:rsidRPr="00823FC1" w:rsidRDefault="00F14715">
      <w:pPr>
        <w:spacing w:after="0" w:line="240" w:lineRule="auto"/>
        <w:jc w:val="center"/>
        <w:rPr>
          <w:rFonts w:cs="Times New Roman"/>
          <w:i/>
          <w:iCs/>
          <w:sz w:val="28"/>
          <w:szCs w:val="28"/>
        </w:rPr>
      </w:pPr>
      <w:r>
        <w:rPr>
          <w:rFonts w:cs="Times New Roman"/>
          <w:sz w:val="28"/>
          <w:szCs w:val="28"/>
        </w:rPr>
        <w:t>FAS</w:t>
      </w:r>
      <w:r w:rsidR="00FF444D" w:rsidRPr="007F4DA5">
        <w:rPr>
          <w:rFonts w:cs="Times New Roman"/>
          <w:sz w:val="28"/>
          <w:szCs w:val="28"/>
        </w:rPr>
        <w:t xml:space="preserve"> Postdoctoral Fellows</w:t>
      </w:r>
      <w:r w:rsidR="00106FB1">
        <w:rPr>
          <w:rFonts w:cs="Times New Roman"/>
          <w:sz w:val="28"/>
          <w:szCs w:val="28"/>
        </w:rPr>
        <w:t>’</w:t>
      </w:r>
      <w:r>
        <w:rPr>
          <w:rFonts w:cs="Times New Roman"/>
          <w:sz w:val="28"/>
          <w:szCs w:val="28"/>
        </w:rPr>
        <w:t xml:space="preserve"> Handbook</w:t>
      </w:r>
    </w:p>
    <w:p w14:paraId="14B7F0FE" w14:textId="4E5DCBB6" w:rsidR="00FF444D" w:rsidRPr="007F4DA5" w:rsidRDefault="00FF444D">
      <w:pPr>
        <w:spacing w:after="0" w:line="240" w:lineRule="auto"/>
        <w:jc w:val="center"/>
        <w:rPr>
          <w:rFonts w:cs="Times New Roman"/>
          <w:sz w:val="28"/>
          <w:szCs w:val="28"/>
        </w:rPr>
      </w:pPr>
      <w:r w:rsidRPr="007F4DA5">
        <w:rPr>
          <w:rFonts w:cs="Times New Roman"/>
          <w:sz w:val="28"/>
          <w:szCs w:val="28"/>
        </w:rPr>
        <w:t>Faculty of Arts &amp; Sciences</w:t>
      </w:r>
      <w:r w:rsidR="00F14715">
        <w:rPr>
          <w:rFonts w:cs="Times New Roman"/>
          <w:sz w:val="28"/>
          <w:szCs w:val="28"/>
        </w:rPr>
        <w:t xml:space="preserve"> (FAS)</w:t>
      </w:r>
      <w:r w:rsidRPr="007F4DA5">
        <w:rPr>
          <w:rFonts w:cs="Times New Roman"/>
          <w:sz w:val="28"/>
          <w:szCs w:val="28"/>
        </w:rPr>
        <w:t>, Harvard University</w:t>
      </w:r>
      <w:r w:rsidR="006E7DE0">
        <w:rPr>
          <w:rStyle w:val="FootnoteReference"/>
          <w:rFonts w:cs="Times New Roman"/>
          <w:szCs w:val="24"/>
        </w:rPr>
        <w:footnoteReference w:id="1"/>
      </w:r>
    </w:p>
    <w:p w14:paraId="6FA5074E" w14:textId="59FE8C52" w:rsidR="00FF444D" w:rsidRDefault="00FF444D">
      <w:pPr>
        <w:spacing w:after="0" w:line="240" w:lineRule="auto"/>
        <w:rPr>
          <w:rFonts w:cs="Times New Roman"/>
          <w:sz w:val="22"/>
        </w:rPr>
      </w:pPr>
    </w:p>
    <w:p w14:paraId="70F6079D" w14:textId="00F28F6B" w:rsidR="007128D2" w:rsidRPr="007128D2" w:rsidRDefault="007128D2" w:rsidP="00D37F65">
      <w:pPr>
        <w:spacing w:after="0" w:line="240" w:lineRule="auto"/>
        <w:ind w:right="-270"/>
        <w:jc w:val="center"/>
        <w:rPr>
          <w:rFonts w:cs="Times New Roman"/>
          <w:b/>
          <w:bCs/>
          <w:sz w:val="22"/>
        </w:rPr>
      </w:pPr>
      <w:r w:rsidRPr="007128D2">
        <w:rPr>
          <w:rFonts w:cs="Times New Roman"/>
          <w:b/>
          <w:bCs/>
          <w:sz w:val="22"/>
        </w:rPr>
        <w:t>TABLE OF CONTENTS</w:t>
      </w:r>
    </w:p>
    <w:p w14:paraId="443E6198" w14:textId="77777777" w:rsidR="00ED100F" w:rsidRDefault="00ED100F">
      <w:pPr>
        <w:spacing w:after="0" w:line="240" w:lineRule="auto"/>
        <w:ind w:right="-270"/>
        <w:rPr>
          <w:rFonts w:cs="Times New Roman"/>
          <w:b/>
          <w:bCs/>
          <w:sz w:val="22"/>
        </w:rPr>
      </w:pPr>
    </w:p>
    <w:p w14:paraId="5F957B82" w14:textId="7D29B62A" w:rsidR="007128D2" w:rsidRPr="007128D2" w:rsidRDefault="007128D2">
      <w:pPr>
        <w:spacing w:after="0" w:line="240" w:lineRule="auto"/>
        <w:ind w:right="-270"/>
        <w:rPr>
          <w:rFonts w:cs="Times New Roman"/>
          <w:b/>
          <w:bCs/>
          <w:sz w:val="22"/>
        </w:rPr>
      </w:pPr>
      <w:r w:rsidRPr="007128D2">
        <w:rPr>
          <w:rFonts w:cs="Times New Roman"/>
          <w:b/>
          <w:bCs/>
          <w:sz w:val="22"/>
        </w:rPr>
        <w:t>Administrative Considerations</w:t>
      </w:r>
    </w:p>
    <w:p w14:paraId="6E517BA2" w14:textId="3E63413D" w:rsidR="007128D2" w:rsidRPr="007128D2" w:rsidRDefault="007128D2" w:rsidP="007128D2">
      <w:pPr>
        <w:pStyle w:val="ListParagraph"/>
        <w:numPr>
          <w:ilvl w:val="0"/>
          <w:numId w:val="33"/>
        </w:numPr>
        <w:spacing w:after="0" w:line="240" w:lineRule="auto"/>
        <w:ind w:left="450" w:right="-270" w:hanging="270"/>
        <w:rPr>
          <w:rFonts w:cs="Times New Roman"/>
          <w:sz w:val="22"/>
        </w:rPr>
      </w:pPr>
      <w:r w:rsidRPr="007128D2">
        <w:rPr>
          <w:rFonts w:cs="Times New Roman"/>
          <w:sz w:val="22"/>
        </w:rPr>
        <w:t>Categories of Researchers</w:t>
      </w:r>
    </w:p>
    <w:p w14:paraId="00CA9349" w14:textId="40B4C7CF" w:rsidR="007128D2" w:rsidRPr="007128D2" w:rsidRDefault="007128D2" w:rsidP="007128D2">
      <w:pPr>
        <w:pStyle w:val="ListParagraph"/>
        <w:numPr>
          <w:ilvl w:val="0"/>
          <w:numId w:val="33"/>
        </w:numPr>
        <w:spacing w:after="0" w:line="240" w:lineRule="auto"/>
        <w:ind w:left="450" w:right="-270" w:hanging="270"/>
        <w:rPr>
          <w:rFonts w:cs="Times New Roman"/>
          <w:sz w:val="22"/>
        </w:rPr>
      </w:pPr>
      <w:r w:rsidRPr="007128D2">
        <w:rPr>
          <w:rFonts w:cs="Times New Roman"/>
          <w:sz w:val="22"/>
        </w:rPr>
        <w:t>Appointment Letter</w:t>
      </w:r>
    </w:p>
    <w:p w14:paraId="726217D4" w14:textId="569CB781" w:rsidR="007128D2" w:rsidRPr="007128D2" w:rsidRDefault="007128D2" w:rsidP="007128D2">
      <w:pPr>
        <w:pStyle w:val="ListParagraph"/>
        <w:numPr>
          <w:ilvl w:val="0"/>
          <w:numId w:val="33"/>
        </w:numPr>
        <w:spacing w:after="0" w:line="240" w:lineRule="auto"/>
        <w:ind w:left="450" w:right="-270" w:hanging="270"/>
        <w:rPr>
          <w:rFonts w:cs="Times New Roman"/>
          <w:sz w:val="22"/>
        </w:rPr>
      </w:pPr>
      <w:r w:rsidRPr="007128D2">
        <w:rPr>
          <w:rFonts w:cs="Times New Roman"/>
          <w:sz w:val="22"/>
        </w:rPr>
        <w:t>Proof of Doctoral Degree</w:t>
      </w:r>
    </w:p>
    <w:p w14:paraId="5538AD99" w14:textId="0208758C" w:rsidR="007128D2" w:rsidRPr="007128D2" w:rsidRDefault="007128D2" w:rsidP="007128D2">
      <w:pPr>
        <w:pStyle w:val="ListParagraph"/>
        <w:numPr>
          <w:ilvl w:val="0"/>
          <w:numId w:val="33"/>
        </w:numPr>
        <w:spacing w:after="0" w:line="240" w:lineRule="auto"/>
        <w:ind w:left="450" w:right="-270" w:hanging="270"/>
        <w:rPr>
          <w:rFonts w:cs="Times New Roman"/>
          <w:sz w:val="22"/>
        </w:rPr>
      </w:pPr>
      <w:r w:rsidRPr="007128D2">
        <w:rPr>
          <w:rFonts w:cs="Times New Roman"/>
          <w:sz w:val="22"/>
        </w:rPr>
        <w:t>Duration of Appointment</w:t>
      </w:r>
    </w:p>
    <w:p w14:paraId="1992334F" w14:textId="433D6EF7" w:rsidR="007128D2" w:rsidRPr="007128D2" w:rsidRDefault="007128D2" w:rsidP="007128D2">
      <w:pPr>
        <w:pStyle w:val="ListParagraph"/>
        <w:numPr>
          <w:ilvl w:val="0"/>
          <w:numId w:val="33"/>
        </w:numPr>
        <w:spacing w:after="0" w:line="240" w:lineRule="auto"/>
        <w:ind w:left="450" w:right="-270" w:hanging="270"/>
        <w:rPr>
          <w:rFonts w:cs="Times New Roman"/>
          <w:sz w:val="22"/>
        </w:rPr>
      </w:pPr>
      <w:r w:rsidRPr="007128D2">
        <w:rPr>
          <w:rFonts w:cs="Times New Roman"/>
          <w:sz w:val="22"/>
        </w:rPr>
        <w:t>Stipend/Salary Level</w:t>
      </w:r>
    </w:p>
    <w:p w14:paraId="40DFC9BF" w14:textId="77777777" w:rsidR="00ED100F" w:rsidRDefault="00ED100F">
      <w:pPr>
        <w:spacing w:after="0" w:line="240" w:lineRule="auto"/>
        <w:ind w:right="-270"/>
        <w:rPr>
          <w:rFonts w:cs="Times New Roman"/>
          <w:b/>
          <w:bCs/>
          <w:sz w:val="22"/>
        </w:rPr>
      </w:pPr>
    </w:p>
    <w:p w14:paraId="26D6C509" w14:textId="0F496E28" w:rsidR="007128D2" w:rsidRPr="007128D2" w:rsidRDefault="00ED100F">
      <w:pPr>
        <w:spacing w:after="0" w:line="240" w:lineRule="auto"/>
        <w:ind w:right="-270"/>
        <w:rPr>
          <w:rFonts w:cs="Times New Roman"/>
          <w:b/>
          <w:bCs/>
          <w:sz w:val="22"/>
        </w:rPr>
      </w:pPr>
      <w:r>
        <w:rPr>
          <w:rFonts w:cs="Times New Roman"/>
          <w:b/>
          <w:bCs/>
          <w:sz w:val="22"/>
        </w:rPr>
        <w:t xml:space="preserve">Selected </w:t>
      </w:r>
      <w:r w:rsidR="007128D2" w:rsidRPr="007128D2">
        <w:rPr>
          <w:rFonts w:cs="Times New Roman"/>
          <w:b/>
          <w:bCs/>
          <w:sz w:val="22"/>
        </w:rPr>
        <w:t>Polic</w:t>
      </w:r>
      <w:r>
        <w:rPr>
          <w:rFonts w:cs="Times New Roman"/>
          <w:b/>
          <w:bCs/>
          <w:sz w:val="22"/>
        </w:rPr>
        <w:t>ies</w:t>
      </w:r>
    </w:p>
    <w:p w14:paraId="0B67E35A" w14:textId="4FEDC9DE"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Rights and Responsibilities of Postdoctoral Fellows and Faculty Mentors</w:t>
      </w:r>
    </w:p>
    <w:p w14:paraId="70663B9D" w14:textId="3500A5FA"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Sexual and Gender-Based Harassment Policy</w:t>
      </w:r>
    </w:p>
    <w:p w14:paraId="4D6D4D3C" w14:textId="1AAE50FD"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Harvard University Policy on Drugs and Alcohol in the Workplace</w:t>
      </w:r>
    </w:p>
    <w:p w14:paraId="049E183F" w14:textId="7EF4FDF7" w:rsidR="0028588D" w:rsidRDefault="0028588D" w:rsidP="0028588D">
      <w:pPr>
        <w:pStyle w:val="ListParagraph"/>
        <w:numPr>
          <w:ilvl w:val="0"/>
          <w:numId w:val="34"/>
        </w:numPr>
        <w:spacing w:after="0" w:line="240" w:lineRule="auto"/>
        <w:ind w:left="450" w:right="-270" w:hanging="270"/>
        <w:rPr>
          <w:rFonts w:cs="Times New Roman"/>
          <w:sz w:val="22"/>
        </w:rPr>
      </w:pPr>
      <w:r w:rsidRPr="007128D2">
        <w:rPr>
          <w:rFonts w:cs="Times New Roman"/>
          <w:sz w:val="22"/>
        </w:rPr>
        <w:t>Research Misconduct Policy and Responsible Conduct of Research (RCR) Training</w:t>
      </w:r>
    </w:p>
    <w:p w14:paraId="17BFE0B9" w14:textId="791387A4" w:rsidR="0028588D" w:rsidRPr="007128D2" w:rsidRDefault="0028588D" w:rsidP="0028588D">
      <w:pPr>
        <w:pStyle w:val="ListParagraph"/>
        <w:numPr>
          <w:ilvl w:val="0"/>
          <w:numId w:val="34"/>
        </w:numPr>
        <w:spacing w:after="0" w:line="240" w:lineRule="auto"/>
        <w:ind w:left="450" w:right="-270" w:hanging="270"/>
        <w:rPr>
          <w:rFonts w:cs="Times New Roman"/>
          <w:sz w:val="22"/>
        </w:rPr>
      </w:pPr>
      <w:r>
        <w:rPr>
          <w:rFonts w:cs="Times New Roman"/>
          <w:sz w:val="22"/>
        </w:rPr>
        <w:t>Research Policies &amp; Compliance</w:t>
      </w:r>
    </w:p>
    <w:p w14:paraId="6F1809D8" w14:textId="77777777" w:rsidR="009D731C" w:rsidRPr="007128D2" w:rsidRDefault="009D731C" w:rsidP="009D731C">
      <w:pPr>
        <w:pStyle w:val="ListParagraph"/>
        <w:numPr>
          <w:ilvl w:val="0"/>
          <w:numId w:val="34"/>
        </w:numPr>
        <w:spacing w:after="0" w:line="240" w:lineRule="auto"/>
        <w:ind w:left="450" w:right="-270" w:hanging="270"/>
        <w:rPr>
          <w:rFonts w:cs="Times New Roman"/>
          <w:sz w:val="22"/>
        </w:rPr>
      </w:pPr>
      <w:r w:rsidRPr="007128D2">
        <w:rPr>
          <w:rFonts w:cs="Times New Roman"/>
          <w:sz w:val="22"/>
        </w:rPr>
        <w:t>Outside Activities—Consulting Activities</w:t>
      </w:r>
    </w:p>
    <w:p w14:paraId="083E90F1" w14:textId="77777777" w:rsidR="009D731C" w:rsidRPr="007128D2" w:rsidRDefault="009D731C" w:rsidP="009D731C">
      <w:pPr>
        <w:pStyle w:val="ListParagraph"/>
        <w:numPr>
          <w:ilvl w:val="0"/>
          <w:numId w:val="34"/>
        </w:numPr>
        <w:spacing w:after="0" w:line="240" w:lineRule="auto"/>
        <w:ind w:left="450" w:right="-270" w:hanging="270"/>
        <w:rPr>
          <w:rFonts w:cs="Times New Roman"/>
          <w:sz w:val="22"/>
        </w:rPr>
      </w:pPr>
      <w:r w:rsidRPr="007128D2">
        <w:rPr>
          <w:rFonts w:cs="Times New Roman"/>
          <w:sz w:val="22"/>
        </w:rPr>
        <w:t>On- and Off-Campus Teaching</w:t>
      </w:r>
    </w:p>
    <w:p w14:paraId="74EC3FA2" w14:textId="7D47FACC"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Termination and Postdoc Notice of Resignation</w:t>
      </w:r>
    </w:p>
    <w:p w14:paraId="5955465F" w14:textId="4668D0D4"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Grievance Process</w:t>
      </w:r>
    </w:p>
    <w:p w14:paraId="1A9B6F7C" w14:textId="776C353D"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Paid Time Off</w:t>
      </w:r>
    </w:p>
    <w:p w14:paraId="0D435ACD" w14:textId="7C0821EC"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Leaves</w:t>
      </w:r>
    </w:p>
    <w:p w14:paraId="5F0A4A14" w14:textId="068A05F2" w:rsidR="007128D2" w:rsidRPr="00E05627" w:rsidRDefault="0028588D" w:rsidP="00112E3A">
      <w:pPr>
        <w:pStyle w:val="ListParagraph"/>
        <w:numPr>
          <w:ilvl w:val="0"/>
          <w:numId w:val="34"/>
        </w:numPr>
        <w:spacing w:after="0" w:line="240" w:lineRule="auto"/>
        <w:ind w:left="450" w:right="-270" w:hanging="270"/>
        <w:rPr>
          <w:rFonts w:cs="Times New Roman"/>
          <w:sz w:val="22"/>
        </w:rPr>
      </w:pPr>
      <w:r w:rsidRPr="00E05627">
        <w:rPr>
          <w:rFonts w:cs="Times New Roman"/>
          <w:sz w:val="22"/>
        </w:rPr>
        <w:t>Benefits</w:t>
      </w:r>
      <w:r w:rsidR="00E05627" w:rsidRPr="00E05627">
        <w:rPr>
          <w:rFonts w:cs="Times New Roman"/>
          <w:sz w:val="22"/>
        </w:rPr>
        <w:t xml:space="preserve">, including </w:t>
      </w:r>
      <w:r w:rsidR="007128D2" w:rsidRPr="00E05627">
        <w:rPr>
          <w:rFonts w:cs="Times New Roman"/>
          <w:sz w:val="22"/>
        </w:rPr>
        <w:t>Health Insurance</w:t>
      </w:r>
    </w:p>
    <w:p w14:paraId="597F81FC" w14:textId="0E48AA45" w:rsidR="007128D2" w:rsidRPr="007128D2" w:rsidRDefault="007128D2" w:rsidP="007128D2">
      <w:pPr>
        <w:pStyle w:val="ListParagraph"/>
        <w:numPr>
          <w:ilvl w:val="0"/>
          <w:numId w:val="34"/>
        </w:numPr>
        <w:spacing w:after="0" w:line="240" w:lineRule="auto"/>
        <w:ind w:left="450" w:right="-270" w:hanging="270"/>
        <w:rPr>
          <w:rFonts w:cs="Times New Roman"/>
          <w:sz w:val="22"/>
        </w:rPr>
      </w:pPr>
      <w:r w:rsidRPr="007128D2">
        <w:rPr>
          <w:rFonts w:cs="Times New Roman"/>
          <w:sz w:val="22"/>
        </w:rPr>
        <w:t>Taxes</w:t>
      </w:r>
    </w:p>
    <w:p w14:paraId="12E7733D" w14:textId="77777777" w:rsidR="007128D2" w:rsidRDefault="007128D2">
      <w:pPr>
        <w:spacing w:after="0" w:line="240" w:lineRule="auto"/>
        <w:ind w:right="-270"/>
        <w:rPr>
          <w:rFonts w:cs="Times New Roman"/>
          <w:sz w:val="22"/>
        </w:rPr>
      </w:pPr>
    </w:p>
    <w:p w14:paraId="4FE4F3AE" w14:textId="45223FB6" w:rsidR="007128D2" w:rsidRPr="007128D2" w:rsidRDefault="007128D2">
      <w:pPr>
        <w:spacing w:after="0" w:line="240" w:lineRule="auto"/>
        <w:ind w:right="-270"/>
        <w:rPr>
          <w:rFonts w:cs="Times New Roman"/>
          <w:b/>
          <w:bCs/>
          <w:sz w:val="22"/>
        </w:rPr>
      </w:pPr>
      <w:r w:rsidRPr="007128D2">
        <w:rPr>
          <w:rFonts w:cs="Times New Roman"/>
          <w:b/>
          <w:bCs/>
          <w:sz w:val="22"/>
        </w:rPr>
        <w:t>Resources available to Postdocs</w:t>
      </w:r>
    </w:p>
    <w:p w14:paraId="4FBE3A8E" w14:textId="7E01CB77" w:rsidR="007128D2" w:rsidRDefault="007128D2" w:rsidP="007128D2">
      <w:pPr>
        <w:spacing w:after="0" w:line="240" w:lineRule="auto"/>
        <w:ind w:left="180" w:right="-270"/>
        <w:rPr>
          <w:rFonts w:cs="Times New Roman"/>
          <w:sz w:val="22"/>
        </w:rPr>
      </w:pPr>
      <w:r>
        <w:rPr>
          <w:rFonts w:cs="Times New Roman"/>
          <w:sz w:val="22"/>
        </w:rPr>
        <w:t xml:space="preserve">A comprehensive list of </w:t>
      </w:r>
      <w:hyperlink r:id="rId11" w:history="1">
        <w:r w:rsidRPr="005242F9">
          <w:rPr>
            <w:rStyle w:val="Hyperlink"/>
            <w:rFonts w:cs="Times New Roman"/>
            <w:sz w:val="22"/>
          </w:rPr>
          <w:t>resources</w:t>
        </w:r>
      </w:hyperlink>
      <w:r>
        <w:rPr>
          <w:rFonts w:cs="Times New Roman"/>
          <w:sz w:val="22"/>
        </w:rPr>
        <w:t xml:space="preserve"> is available on the website of the FAS Office for Postdoctoral Affairs.</w:t>
      </w:r>
    </w:p>
    <w:p w14:paraId="5D6DED8C" w14:textId="5087EA85" w:rsidR="002C59F3" w:rsidRDefault="002C59F3">
      <w:pPr>
        <w:rPr>
          <w:rFonts w:cs="Times New Roman"/>
          <w:sz w:val="22"/>
        </w:rPr>
      </w:pPr>
      <w:r>
        <w:rPr>
          <w:rFonts w:cs="Times New Roman"/>
          <w:sz w:val="22"/>
        </w:rPr>
        <w:br w:type="page"/>
      </w:r>
    </w:p>
    <w:p w14:paraId="0B5E270E" w14:textId="22539DD3" w:rsidR="00140E32" w:rsidRDefault="00140E32">
      <w:pPr>
        <w:spacing w:after="0" w:line="240" w:lineRule="auto"/>
        <w:ind w:right="-180"/>
        <w:jc w:val="center"/>
        <w:rPr>
          <w:rFonts w:cs="Times New Roman"/>
          <w:b/>
          <w:bCs/>
          <w:sz w:val="22"/>
        </w:rPr>
      </w:pPr>
      <w:r w:rsidRPr="00735CCF">
        <w:rPr>
          <w:rFonts w:cs="Times New Roman"/>
          <w:b/>
          <w:bCs/>
          <w:sz w:val="22"/>
        </w:rPr>
        <w:lastRenderedPageBreak/>
        <w:t>ADMINISTRATIVE CONSIDERATIONS</w:t>
      </w:r>
    </w:p>
    <w:p w14:paraId="7CDA62C4" w14:textId="610C0578" w:rsidR="00322A15" w:rsidRDefault="00322A15">
      <w:pPr>
        <w:spacing w:after="0" w:line="240" w:lineRule="auto"/>
        <w:ind w:right="-180"/>
        <w:jc w:val="center"/>
        <w:rPr>
          <w:rFonts w:cs="Times New Roman"/>
          <w:b/>
          <w:bCs/>
          <w:sz w:val="22"/>
        </w:rPr>
      </w:pPr>
    </w:p>
    <w:p w14:paraId="253AA7A2" w14:textId="0B3E287C" w:rsidR="00322A15" w:rsidRPr="00735CCF" w:rsidRDefault="00322A15">
      <w:pPr>
        <w:spacing w:after="0" w:line="240" w:lineRule="auto"/>
        <w:ind w:right="-180"/>
        <w:jc w:val="center"/>
        <w:rPr>
          <w:rFonts w:cs="Times New Roman"/>
          <w:b/>
          <w:bCs/>
          <w:sz w:val="22"/>
        </w:rPr>
      </w:pPr>
      <w:r>
        <w:rPr>
          <w:rFonts w:cs="Times New Roman"/>
          <w:b/>
          <w:bCs/>
          <w:sz w:val="22"/>
        </w:rPr>
        <w:t>Categories of Researchers</w:t>
      </w:r>
    </w:p>
    <w:p w14:paraId="46F58696" w14:textId="77777777" w:rsidR="00F14715" w:rsidRDefault="00F14715">
      <w:pPr>
        <w:spacing w:after="0" w:line="240" w:lineRule="auto"/>
        <w:ind w:right="-180"/>
        <w:rPr>
          <w:rFonts w:cs="Times New Roman"/>
          <w:sz w:val="22"/>
        </w:rPr>
      </w:pPr>
    </w:p>
    <w:p w14:paraId="5439124A" w14:textId="6AEC933D" w:rsidR="00F14715" w:rsidRDefault="00F14715" w:rsidP="00C26F29">
      <w:pPr>
        <w:spacing w:after="0" w:line="240" w:lineRule="auto"/>
        <w:ind w:right="-634"/>
        <w:rPr>
          <w:rFonts w:cs="Times New Roman"/>
          <w:sz w:val="22"/>
        </w:rPr>
      </w:pPr>
      <w:r>
        <w:rPr>
          <w:rFonts w:cs="Times New Roman"/>
          <w:sz w:val="22"/>
        </w:rPr>
        <w:t xml:space="preserve">FAS </w:t>
      </w:r>
      <w:r w:rsidR="00FF444D" w:rsidRPr="007F4DA5">
        <w:rPr>
          <w:rFonts w:cs="Times New Roman"/>
          <w:sz w:val="22"/>
        </w:rPr>
        <w:t>policy applies to all categories of postdoctoral fellows, irrespective of the</w:t>
      </w:r>
      <w:r w:rsidR="00196998">
        <w:rPr>
          <w:rFonts w:cs="Times New Roman"/>
          <w:sz w:val="22"/>
        </w:rPr>
        <w:t>ir</w:t>
      </w:r>
      <w:r w:rsidR="00FF444D" w:rsidRPr="007F4DA5">
        <w:rPr>
          <w:rFonts w:cs="Times New Roman"/>
          <w:sz w:val="22"/>
        </w:rPr>
        <w:t xml:space="preserve"> funding source</w:t>
      </w:r>
      <w:r>
        <w:rPr>
          <w:rFonts w:cs="Times New Roman"/>
          <w:sz w:val="22"/>
        </w:rPr>
        <w:t>. For the purposes of this handbook, the term “Postdoc” applies to research scholars who have recently completed a doctoral degree and are temporarily engaged in research in the FAS</w:t>
      </w:r>
      <w:r w:rsidR="00222F4C">
        <w:rPr>
          <w:rFonts w:cs="Times New Roman"/>
          <w:sz w:val="22"/>
        </w:rPr>
        <w:t>/SEAS</w:t>
      </w:r>
      <w:r>
        <w:rPr>
          <w:rFonts w:cs="Times New Roman"/>
          <w:sz w:val="22"/>
        </w:rPr>
        <w:t xml:space="preserve">. This includes </w:t>
      </w:r>
      <w:r w:rsidR="00C26F29">
        <w:rPr>
          <w:rFonts w:cs="Times New Roman"/>
          <w:sz w:val="22"/>
        </w:rPr>
        <w:t>4</w:t>
      </w:r>
      <w:r>
        <w:rPr>
          <w:rFonts w:cs="Times New Roman"/>
          <w:sz w:val="22"/>
        </w:rPr>
        <w:t xml:space="preserve"> categories of researchers:</w:t>
      </w:r>
    </w:p>
    <w:p w14:paraId="2C7F8D01" w14:textId="05491246" w:rsidR="00F14715" w:rsidRPr="00F14715" w:rsidRDefault="00FF444D">
      <w:pPr>
        <w:pStyle w:val="ListParagraph"/>
        <w:numPr>
          <w:ilvl w:val="0"/>
          <w:numId w:val="6"/>
        </w:numPr>
        <w:spacing w:after="0" w:line="240" w:lineRule="auto"/>
        <w:ind w:left="450" w:right="-180" w:hanging="270"/>
        <w:rPr>
          <w:rFonts w:cs="Times New Roman"/>
          <w:sz w:val="22"/>
        </w:rPr>
      </w:pPr>
      <w:r w:rsidRPr="00F14715">
        <w:rPr>
          <w:rFonts w:cs="Times New Roman"/>
          <w:sz w:val="22"/>
        </w:rPr>
        <w:t xml:space="preserve">“Employee” postdocs, </w:t>
      </w:r>
      <w:r w:rsidR="00E5042D">
        <w:rPr>
          <w:rFonts w:cs="Times New Roman"/>
          <w:sz w:val="22"/>
        </w:rPr>
        <w:t xml:space="preserve">who are </w:t>
      </w:r>
      <w:r w:rsidRPr="00F14715">
        <w:rPr>
          <w:rFonts w:cs="Times New Roman"/>
          <w:sz w:val="22"/>
        </w:rPr>
        <w:t xml:space="preserve">supported by research grants and contracts or internal Harvard funding under the direction of a Harvard Principal Investigator; </w:t>
      </w:r>
    </w:p>
    <w:p w14:paraId="34513D53" w14:textId="2CEBA63B" w:rsidR="00F14715" w:rsidRPr="00F14715" w:rsidRDefault="00F14715">
      <w:pPr>
        <w:pStyle w:val="ListParagraph"/>
        <w:numPr>
          <w:ilvl w:val="0"/>
          <w:numId w:val="6"/>
        </w:numPr>
        <w:spacing w:after="0" w:line="240" w:lineRule="auto"/>
        <w:ind w:left="450" w:right="-180" w:hanging="270"/>
        <w:rPr>
          <w:rFonts w:cs="Times New Roman"/>
          <w:sz w:val="22"/>
        </w:rPr>
      </w:pPr>
      <w:r>
        <w:rPr>
          <w:rFonts w:cs="Times New Roman"/>
          <w:sz w:val="22"/>
        </w:rPr>
        <w:t>St</w:t>
      </w:r>
      <w:r w:rsidR="00FF444D" w:rsidRPr="00F14715">
        <w:rPr>
          <w:rFonts w:cs="Times New Roman"/>
          <w:color w:val="1E1E1E"/>
          <w:sz w:val="22"/>
          <w:shd w:val="clear" w:color="auto" w:fill="FFFFFF"/>
        </w:rPr>
        <w:t xml:space="preserve">ipendiary </w:t>
      </w:r>
      <w:r>
        <w:rPr>
          <w:rFonts w:cs="Times New Roman"/>
          <w:color w:val="1E1E1E"/>
          <w:sz w:val="22"/>
          <w:shd w:val="clear" w:color="auto" w:fill="FFFFFF"/>
        </w:rPr>
        <w:t>postdocs</w:t>
      </w:r>
      <w:r w:rsidR="00FF444D" w:rsidRPr="00F14715">
        <w:rPr>
          <w:rFonts w:cs="Times New Roman"/>
          <w:color w:val="1E1E1E"/>
          <w:sz w:val="22"/>
          <w:shd w:val="clear" w:color="auto" w:fill="FFFFFF"/>
        </w:rPr>
        <w:t xml:space="preserve">, </w:t>
      </w:r>
      <w:r w:rsidR="00E5042D">
        <w:rPr>
          <w:rFonts w:cs="Times New Roman"/>
          <w:color w:val="1E1E1E"/>
          <w:sz w:val="22"/>
          <w:shd w:val="clear" w:color="auto" w:fill="FFFFFF"/>
        </w:rPr>
        <w:t xml:space="preserve">who receive </w:t>
      </w:r>
      <w:r w:rsidR="00FF444D" w:rsidRPr="00F14715">
        <w:rPr>
          <w:rFonts w:cs="Times New Roman"/>
          <w:color w:val="1E1E1E"/>
          <w:sz w:val="22"/>
          <w:shd w:val="clear" w:color="auto" w:fill="FFFFFF"/>
        </w:rPr>
        <w:t>a fellowship</w:t>
      </w:r>
      <w:r w:rsidR="001F335A">
        <w:rPr>
          <w:rFonts w:cs="Times New Roman"/>
          <w:color w:val="1E1E1E"/>
          <w:sz w:val="22"/>
          <w:shd w:val="clear" w:color="auto" w:fill="FFFFFF"/>
        </w:rPr>
        <w:t xml:space="preserve"> that</w:t>
      </w:r>
      <w:r w:rsidR="00E5042D">
        <w:rPr>
          <w:rFonts w:cs="Times New Roman"/>
          <w:color w:val="1E1E1E"/>
          <w:sz w:val="22"/>
          <w:shd w:val="clear" w:color="auto" w:fill="FFFFFF"/>
        </w:rPr>
        <w:t xml:space="preserve"> </w:t>
      </w:r>
      <w:r w:rsidR="00FF444D" w:rsidRPr="00F14715">
        <w:rPr>
          <w:rFonts w:cs="Times New Roman"/>
          <w:color w:val="1E1E1E"/>
          <w:sz w:val="22"/>
          <w:shd w:val="clear" w:color="auto" w:fill="FFFFFF"/>
        </w:rPr>
        <w:t>is managed by Harvard University</w:t>
      </w:r>
      <w:r w:rsidR="00E5042D">
        <w:rPr>
          <w:rFonts w:cs="Times New Roman"/>
          <w:color w:val="1E1E1E"/>
          <w:sz w:val="22"/>
          <w:shd w:val="clear" w:color="auto" w:fill="FFFFFF"/>
        </w:rPr>
        <w:t>. In this case</w:t>
      </w:r>
      <w:r w:rsidR="00FF444D" w:rsidRPr="00F14715">
        <w:rPr>
          <w:rFonts w:cs="Times New Roman"/>
          <w:color w:val="1E1E1E"/>
          <w:sz w:val="22"/>
          <w:shd w:val="clear" w:color="auto" w:fill="FFFFFF"/>
        </w:rPr>
        <w:t xml:space="preserve"> the fellow </w:t>
      </w:r>
      <w:r w:rsidR="00E5042D">
        <w:rPr>
          <w:rFonts w:cs="Times New Roman"/>
          <w:color w:val="1E1E1E"/>
          <w:sz w:val="22"/>
          <w:shd w:val="clear" w:color="auto" w:fill="FFFFFF"/>
        </w:rPr>
        <w:t xml:space="preserve">is </w:t>
      </w:r>
      <w:r w:rsidR="00FF444D" w:rsidRPr="00F14715">
        <w:rPr>
          <w:rFonts w:cs="Times New Roman"/>
          <w:color w:val="1E1E1E"/>
          <w:sz w:val="22"/>
          <w:shd w:val="clear" w:color="auto" w:fill="FFFFFF"/>
        </w:rPr>
        <w:t xml:space="preserve">paid through Harvard; </w:t>
      </w:r>
    </w:p>
    <w:p w14:paraId="2BAA6A73" w14:textId="52C1DA03" w:rsidR="00FF444D" w:rsidRPr="00F14715" w:rsidRDefault="00F14715">
      <w:pPr>
        <w:pStyle w:val="ListParagraph"/>
        <w:numPr>
          <w:ilvl w:val="0"/>
          <w:numId w:val="6"/>
        </w:numPr>
        <w:spacing w:after="0" w:line="240" w:lineRule="auto"/>
        <w:ind w:left="450" w:right="-180" w:hanging="270"/>
        <w:rPr>
          <w:rFonts w:cs="Times New Roman"/>
          <w:sz w:val="22"/>
        </w:rPr>
      </w:pPr>
      <w:r>
        <w:rPr>
          <w:rFonts w:cs="Times New Roman"/>
          <w:color w:val="1E1E1E"/>
          <w:sz w:val="22"/>
          <w:shd w:val="clear" w:color="auto" w:fill="FFFFFF"/>
        </w:rPr>
        <w:t>External postdocs</w:t>
      </w:r>
      <w:r w:rsidR="00FF444D" w:rsidRPr="00F14715">
        <w:rPr>
          <w:rFonts w:cs="Times New Roman"/>
          <w:color w:val="1E1E1E"/>
          <w:sz w:val="22"/>
          <w:shd w:val="clear" w:color="auto" w:fill="FFFFFF"/>
        </w:rPr>
        <w:t xml:space="preserve">, </w:t>
      </w:r>
      <w:r w:rsidR="00E5042D">
        <w:rPr>
          <w:rFonts w:cs="Times New Roman"/>
          <w:color w:val="1E1E1E"/>
          <w:sz w:val="22"/>
          <w:shd w:val="clear" w:color="auto" w:fill="FFFFFF"/>
        </w:rPr>
        <w:t xml:space="preserve">who are </w:t>
      </w:r>
      <w:r w:rsidR="00FF444D" w:rsidRPr="00F14715">
        <w:rPr>
          <w:rFonts w:cs="Times New Roman"/>
          <w:color w:val="1E1E1E"/>
          <w:sz w:val="22"/>
          <w:shd w:val="clear" w:color="auto" w:fill="FFFFFF"/>
        </w:rPr>
        <w:t>paid directly</w:t>
      </w:r>
      <w:r w:rsidR="00397BBF">
        <w:rPr>
          <w:rFonts w:cs="Times New Roman"/>
          <w:color w:val="1E1E1E"/>
          <w:sz w:val="22"/>
          <w:shd w:val="clear" w:color="auto" w:fill="FFFFFF"/>
        </w:rPr>
        <w:t xml:space="preserve"> by an external entity</w:t>
      </w:r>
      <w:r w:rsidR="00FF444D" w:rsidRPr="00F14715">
        <w:rPr>
          <w:rFonts w:cs="Times New Roman"/>
          <w:color w:val="1E1E1E"/>
          <w:sz w:val="22"/>
          <w:shd w:val="clear" w:color="auto" w:fill="FFFFFF"/>
        </w:rPr>
        <w:t xml:space="preserve"> and </w:t>
      </w:r>
      <w:r w:rsidR="00E5042D">
        <w:rPr>
          <w:rFonts w:cs="Times New Roman"/>
          <w:color w:val="1E1E1E"/>
          <w:sz w:val="22"/>
          <w:shd w:val="clear" w:color="auto" w:fill="FFFFFF"/>
        </w:rPr>
        <w:t>are</w:t>
      </w:r>
      <w:r w:rsidR="008D3EDC">
        <w:rPr>
          <w:rFonts w:cs="Times New Roman"/>
          <w:color w:val="1E1E1E"/>
          <w:sz w:val="22"/>
          <w:shd w:val="clear" w:color="auto" w:fill="FFFFFF"/>
        </w:rPr>
        <w:t>,</w:t>
      </w:r>
      <w:r w:rsidR="00E5042D">
        <w:rPr>
          <w:rFonts w:cs="Times New Roman"/>
          <w:color w:val="1E1E1E"/>
          <w:sz w:val="22"/>
          <w:shd w:val="clear" w:color="auto" w:fill="FFFFFF"/>
        </w:rPr>
        <w:t xml:space="preserve"> therefore</w:t>
      </w:r>
      <w:r w:rsidR="008D3EDC">
        <w:rPr>
          <w:rFonts w:cs="Times New Roman"/>
          <w:color w:val="1E1E1E"/>
          <w:sz w:val="22"/>
          <w:shd w:val="clear" w:color="auto" w:fill="FFFFFF"/>
        </w:rPr>
        <w:t>,</w:t>
      </w:r>
      <w:r w:rsidR="00E5042D">
        <w:rPr>
          <w:rFonts w:cs="Times New Roman"/>
          <w:color w:val="1E1E1E"/>
          <w:sz w:val="22"/>
          <w:shd w:val="clear" w:color="auto" w:fill="FFFFFF"/>
        </w:rPr>
        <w:t xml:space="preserve"> not </w:t>
      </w:r>
      <w:r w:rsidR="00FF444D" w:rsidRPr="00F14715">
        <w:rPr>
          <w:rFonts w:cs="Times New Roman"/>
          <w:color w:val="1E1E1E"/>
          <w:sz w:val="22"/>
          <w:shd w:val="clear" w:color="auto" w:fill="FFFFFF"/>
        </w:rPr>
        <w:t>paid through Harvar</w:t>
      </w:r>
      <w:r w:rsidR="00222F4C">
        <w:rPr>
          <w:rFonts w:cs="Times New Roman"/>
          <w:color w:val="1E1E1E"/>
          <w:sz w:val="22"/>
          <w:shd w:val="clear" w:color="auto" w:fill="FFFFFF"/>
        </w:rPr>
        <w:t>d;</w:t>
      </w:r>
      <w:r w:rsidR="00FF444D" w:rsidRPr="00F14715">
        <w:rPr>
          <w:rFonts w:cs="Times New Roman"/>
          <w:color w:val="1E1E1E"/>
          <w:sz w:val="22"/>
          <w:shd w:val="clear" w:color="auto" w:fill="FFFFFF"/>
        </w:rPr>
        <w:t> </w:t>
      </w:r>
    </w:p>
    <w:p w14:paraId="1BB534C5" w14:textId="71D58ED0" w:rsidR="00F14715" w:rsidRPr="009D731C" w:rsidRDefault="00000000">
      <w:pPr>
        <w:pStyle w:val="ListParagraph"/>
        <w:numPr>
          <w:ilvl w:val="0"/>
          <w:numId w:val="6"/>
        </w:numPr>
        <w:spacing w:after="0" w:line="240" w:lineRule="auto"/>
        <w:ind w:left="450" w:right="-180" w:hanging="270"/>
        <w:rPr>
          <w:rFonts w:cs="Times New Roman"/>
          <w:sz w:val="22"/>
        </w:rPr>
      </w:pPr>
      <w:hyperlink r:id="rId12" w:history="1">
        <w:r w:rsidR="00F14715" w:rsidRPr="009D731C">
          <w:rPr>
            <w:rStyle w:val="Hyperlink"/>
            <w:rFonts w:cs="Times New Roman"/>
            <w:sz w:val="22"/>
            <w:shd w:val="clear" w:color="auto" w:fill="FFFFFF"/>
          </w:rPr>
          <w:t>Research Associates</w:t>
        </w:r>
      </w:hyperlink>
      <w:r w:rsidR="00F14715" w:rsidRPr="00A237F6">
        <w:rPr>
          <w:rFonts w:cs="Times New Roman"/>
          <w:color w:val="1E1E1E"/>
          <w:sz w:val="22"/>
          <w:shd w:val="clear" w:color="auto" w:fill="FFFFFF"/>
        </w:rPr>
        <w:t>, who</w:t>
      </w:r>
      <w:r w:rsidR="00E5042D">
        <w:rPr>
          <w:rFonts w:cs="Times New Roman"/>
          <w:color w:val="1E1E1E"/>
          <w:sz w:val="22"/>
          <w:shd w:val="clear" w:color="auto" w:fill="FFFFFF"/>
        </w:rPr>
        <w:t>,</w:t>
      </w:r>
      <w:r w:rsidR="00F14715" w:rsidRPr="00A237F6">
        <w:rPr>
          <w:rFonts w:cs="Times New Roman"/>
          <w:color w:val="1E1E1E"/>
          <w:sz w:val="22"/>
          <w:shd w:val="clear" w:color="auto" w:fill="FFFFFF"/>
        </w:rPr>
        <w:t xml:space="preserve"> ordinarily</w:t>
      </w:r>
      <w:r w:rsidR="00E5042D">
        <w:rPr>
          <w:rFonts w:cs="Times New Roman"/>
          <w:color w:val="1E1E1E"/>
          <w:sz w:val="22"/>
          <w:shd w:val="clear" w:color="auto" w:fill="FFFFFF"/>
        </w:rPr>
        <w:t>,</w:t>
      </w:r>
      <w:r w:rsidR="00F14715" w:rsidRPr="00A237F6">
        <w:rPr>
          <w:rFonts w:cs="Times New Roman"/>
          <w:color w:val="1E1E1E"/>
          <w:sz w:val="22"/>
          <w:shd w:val="clear" w:color="auto" w:fill="FFFFFF"/>
        </w:rPr>
        <w:t xml:space="preserve"> have had at least three years of postdoctoral experience and are continuing their research under the general supervision of one or more faculty members</w:t>
      </w:r>
      <w:r w:rsidR="00A237F6">
        <w:rPr>
          <w:rFonts w:cs="Times New Roman"/>
          <w:color w:val="1E1E1E"/>
          <w:sz w:val="22"/>
          <w:shd w:val="clear" w:color="auto" w:fill="FFFFFF"/>
        </w:rPr>
        <w:t>.</w:t>
      </w:r>
    </w:p>
    <w:p w14:paraId="3485A478" w14:textId="1B2BEBAE" w:rsidR="00ED42E8" w:rsidRDefault="00ED42E8" w:rsidP="00ED42E8">
      <w:pPr>
        <w:spacing w:after="0" w:line="240" w:lineRule="auto"/>
        <w:ind w:right="-180"/>
        <w:rPr>
          <w:rFonts w:cs="Times New Roman"/>
          <w:sz w:val="22"/>
        </w:rPr>
      </w:pPr>
    </w:p>
    <w:p w14:paraId="7EFD211D" w14:textId="0EFA6C05" w:rsidR="00ED42E8" w:rsidRPr="009D731C" w:rsidRDefault="00ED42E8" w:rsidP="009D731C">
      <w:pPr>
        <w:spacing w:after="0" w:line="240" w:lineRule="auto"/>
        <w:ind w:right="-180"/>
        <w:rPr>
          <w:rFonts w:cs="Times New Roman"/>
          <w:sz w:val="22"/>
        </w:rPr>
      </w:pPr>
      <w:r>
        <w:rPr>
          <w:rFonts w:cs="Times New Roman"/>
          <w:sz w:val="22"/>
        </w:rPr>
        <w:t xml:space="preserve">In university documentation, </w:t>
      </w:r>
      <w:r w:rsidR="002E4BEF">
        <w:rPr>
          <w:rFonts w:cs="Times New Roman"/>
          <w:sz w:val="22"/>
        </w:rPr>
        <w:t>postdocs are often covered under the term “researchers</w:t>
      </w:r>
      <w:r w:rsidR="00ED100F">
        <w:rPr>
          <w:rFonts w:cs="Times New Roman"/>
          <w:sz w:val="22"/>
        </w:rPr>
        <w:t>.</w:t>
      </w:r>
      <w:r w:rsidR="002E4BEF">
        <w:rPr>
          <w:rFonts w:cs="Times New Roman"/>
          <w:sz w:val="22"/>
        </w:rPr>
        <w:t>” Postdocs are not covered under faculty, staff, or students. However, if you see a policy the covers only faculty, staff, and students, please inquire about whether it also applies to postdocs by contacting Stephen Kargère</w:t>
      </w:r>
      <w:r w:rsidR="002272A8">
        <w:rPr>
          <w:rFonts w:cs="Times New Roman"/>
          <w:sz w:val="22"/>
        </w:rPr>
        <w:t>, Director of the FAS Office of Postdoctoral Affairs</w:t>
      </w:r>
      <w:r w:rsidR="009D731C">
        <w:rPr>
          <w:rFonts w:cs="Times New Roman"/>
          <w:sz w:val="22"/>
        </w:rPr>
        <w:t xml:space="preserve"> (</w:t>
      </w:r>
      <w:hyperlink r:id="rId13" w:history="1">
        <w:r w:rsidR="00E94EC7" w:rsidRPr="00671CE1">
          <w:rPr>
            <w:rStyle w:val="Hyperlink"/>
            <w:rFonts w:cs="Times New Roman"/>
            <w:sz w:val="22"/>
          </w:rPr>
          <w:t>kargere@fas.harvard.edu</w:t>
        </w:r>
      </w:hyperlink>
      <w:r w:rsidR="009D731C">
        <w:rPr>
          <w:rFonts w:cs="Times New Roman"/>
          <w:sz w:val="22"/>
        </w:rPr>
        <w:t>)</w:t>
      </w:r>
    </w:p>
    <w:p w14:paraId="1E322EFB" w14:textId="0F13A338" w:rsidR="0083711F" w:rsidRDefault="0083711F">
      <w:pPr>
        <w:spacing w:after="0" w:line="240" w:lineRule="auto"/>
        <w:ind w:right="-180"/>
        <w:rPr>
          <w:rFonts w:cs="Times New Roman"/>
          <w:sz w:val="22"/>
        </w:rPr>
      </w:pPr>
    </w:p>
    <w:p w14:paraId="11B63373" w14:textId="77777777" w:rsidR="00FF444D" w:rsidRPr="007F4DA5" w:rsidRDefault="00FF444D">
      <w:pPr>
        <w:spacing w:after="0" w:line="240" w:lineRule="auto"/>
        <w:jc w:val="center"/>
        <w:rPr>
          <w:rFonts w:cs="Times New Roman"/>
          <w:b/>
          <w:sz w:val="22"/>
        </w:rPr>
      </w:pPr>
      <w:r w:rsidRPr="007F4DA5">
        <w:rPr>
          <w:rFonts w:cs="Times New Roman"/>
          <w:b/>
          <w:sz w:val="22"/>
        </w:rPr>
        <w:t xml:space="preserve">Appointment </w:t>
      </w:r>
      <w:r w:rsidR="00F14715">
        <w:rPr>
          <w:rFonts w:cs="Times New Roman"/>
          <w:b/>
          <w:sz w:val="22"/>
        </w:rPr>
        <w:t>Letter</w:t>
      </w:r>
    </w:p>
    <w:p w14:paraId="15E07A01" w14:textId="77777777" w:rsidR="00FF444D" w:rsidRPr="007F4DA5" w:rsidRDefault="00FF444D">
      <w:pPr>
        <w:spacing w:after="0" w:line="240" w:lineRule="auto"/>
        <w:rPr>
          <w:rFonts w:cs="Times New Roman"/>
          <w:sz w:val="22"/>
        </w:rPr>
      </w:pPr>
    </w:p>
    <w:p w14:paraId="5FB526D1" w14:textId="37CCF22B" w:rsidR="00191019" w:rsidRPr="007F4DA5" w:rsidRDefault="00FF444D">
      <w:pPr>
        <w:spacing w:after="0" w:line="240" w:lineRule="auto"/>
        <w:ind w:right="-90"/>
        <w:rPr>
          <w:rFonts w:cs="Times New Roman"/>
          <w:sz w:val="22"/>
        </w:rPr>
      </w:pPr>
      <w:r w:rsidRPr="007F4DA5">
        <w:rPr>
          <w:rFonts w:cs="Times New Roman"/>
          <w:sz w:val="22"/>
        </w:rPr>
        <w:t>When a faculty member offers a</w:t>
      </w:r>
      <w:r w:rsidR="00191019" w:rsidRPr="007F4DA5">
        <w:rPr>
          <w:rFonts w:cs="Times New Roman"/>
          <w:sz w:val="22"/>
        </w:rPr>
        <w:t xml:space="preserve"> postdoctoral </w:t>
      </w:r>
      <w:r w:rsidRPr="007F4DA5">
        <w:rPr>
          <w:rFonts w:cs="Times New Roman"/>
          <w:sz w:val="22"/>
        </w:rPr>
        <w:t xml:space="preserve">appointment to a candidate, </w:t>
      </w:r>
      <w:r w:rsidR="00DE7D05" w:rsidRPr="007F4DA5">
        <w:rPr>
          <w:rFonts w:cs="Times New Roman"/>
          <w:sz w:val="22"/>
        </w:rPr>
        <w:t xml:space="preserve">the offer letter </w:t>
      </w:r>
      <w:r w:rsidR="00915391">
        <w:rPr>
          <w:rFonts w:cs="Times New Roman"/>
          <w:sz w:val="22"/>
        </w:rPr>
        <w:t>should</w:t>
      </w:r>
      <w:r w:rsidR="00DE7D05" w:rsidRPr="007F4DA5">
        <w:rPr>
          <w:rFonts w:cs="Times New Roman"/>
          <w:sz w:val="22"/>
        </w:rPr>
        <w:t xml:space="preserve"> conf</w:t>
      </w:r>
      <w:r w:rsidR="003252AD" w:rsidRPr="007F4DA5">
        <w:rPr>
          <w:rFonts w:cs="Times New Roman"/>
          <w:sz w:val="22"/>
        </w:rPr>
        <w:t>o</w:t>
      </w:r>
      <w:r w:rsidR="00DE7D05" w:rsidRPr="007F4DA5">
        <w:rPr>
          <w:rFonts w:cs="Times New Roman"/>
          <w:sz w:val="22"/>
        </w:rPr>
        <w:t xml:space="preserve">rm to the </w:t>
      </w:r>
      <w:hyperlink r:id="rId14" w:history="1">
        <w:r w:rsidR="00DE7D05" w:rsidRPr="007F4DA5">
          <w:rPr>
            <w:rStyle w:val="Hyperlink"/>
            <w:rFonts w:cs="Times New Roman"/>
            <w:sz w:val="22"/>
          </w:rPr>
          <w:t>template</w:t>
        </w:r>
      </w:hyperlink>
      <w:r w:rsidR="00DE7D05" w:rsidRPr="007F4DA5">
        <w:rPr>
          <w:rFonts w:cs="Times New Roman"/>
          <w:sz w:val="22"/>
        </w:rPr>
        <w:t xml:space="preserve"> provided in the FAS </w:t>
      </w:r>
      <w:r w:rsidR="00222F4C">
        <w:rPr>
          <w:rFonts w:cs="Times New Roman"/>
          <w:sz w:val="22"/>
        </w:rPr>
        <w:t>Appointments and Promotion H</w:t>
      </w:r>
      <w:r w:rsidR="00DE7D05" w:rsidRPr="007F4DA5">
        <w:rPr>
          <w:rFonts w:cs="Times New Roman"/>
          <w:sz w:val="22"/>
        </w:rPr>
        <w:t>andbook.</w:t>
      </w:r>
      <w:r w:rsidR="003252AD" w:rsidRPr="007F4DA5">
        <w:rPr>
          <w:rFonts w:cs="Times New Roman"/>
          <w:sz w:val="22"/>
        </w:rPr>
        <w:t xml:space="preserve"> In order for the appointment to be processed, the letter must be accompanied by the </w:t>
      </w:r>
      <w:hyperlink r:id="rId15" w:history="1">
        <w:r w:rsidR="003252AD" w:rsidRPr="007F4DA5">
          <w:rPr>
            <w:rStyle w:val="Hyperlink"/>
            <w:rFonts w:cs="Times New Roman"/>
            <w:sz w:val="22"/>
          </w:rPr>
          <w:t>documents listed</w:t>
        </w:r>
      </w:hyperlink>
      <w:r w:rsidR="003252AD" w:rsidRPr="007F4DA5">
        <w:rPr>
          <w:rFonts w:cs="Times New Roman"/>
          <w:sz w:val="22"/>
        </w:rPr>
        <w:t xml:space="preserve"> in the </w:t>
      </w:r>
      <w:r w:rsidR="00222F4C">
        <w:rPr>
          <w:rFonts w:cs="Times New Roman"/>
          <w:sz w:val="22"/>
        </w:rPr>
        <w:t>H</w:t>
      </w:r>
      <w:r w:rsidR="003252AD" w:rsidRPr="007F4DA5">
        <w:rPr>
          <w:rFonts w:cs="Times New Roman"/>
          <w:sz w:val="22"/>
        </w:rPr>
        <w:t>andbook.</w:t>
      </w:r>
    </w:p>
    <w:p w14:paraId="439F1171" w14:textId="77777777" w:rsidR="00FF444D" w:rsidRPr="007F4DA5" w:rsidRDefault="00FF444D">
      <w:pPr>
        <w:spacing w:after="0" w:line="240" w:lineRule="auto"/>
        <w:rPr>
          <w:rFonts w:cs="Times New Roman"/>
          <w:sz w:val="22"/>
        </w:rPr>
      </w:pPr>
    </w:p>
    <w:p w14:paraId="5C0F8FCE" w14:textId="796B79A7" w:rsidR="00A237F6" w:rsidRDefault="00FF444D" w:rsidP="00233AF5">
      <w:pPr>
        <w:spacing w:after="0" w:line="240" w:lineRule="auto"/>
        <w:ind w:right="-544"/>
        <w:rPr>
          <w:rFonts w:cs="Times New Roman"/>
          <w:sz w:val="22"/>
        </w:rPr>
      </w:pPr>
      <w:r w:rsidRPr="007F4DA5">
        <w:rPr>
          <w:rFonts w:cs="Times New Roman"/>
          <w:sz w:val="22"/>
        </w:rPr>
        <w:t xml:space="preserve">The letters of appointment and renewal should indicate whether the mentor has available funding to fulfill the terms of the appointment; if not, the letter should indicate the duration of assured funding. When the appointment is to be coterminous with external funding, research grant, contract, training grant, etc., </w:t>
      </w:r>
      <w:r w:rsidR="00F14715">
        <w:rPr>
          <w:rFonts w:cs="Times New Roman"/>
          <w:sz w:val="22"/>
        </w:rPr>
        <w:t>this</w:t>
      </w:r>
      <w:r w:rsidRPr="007F4DA5">
        <w:rPr>
          <w:rFonts w:cs="Times New Roman"/>
          <w:sz w:val="22"/>
        </w:rPr>
        <w:t xml:space="preserve"> fact should be included in the letter of appointment, including the end date of the funding</w:t>
      </w:r>
      <w:r w:rsidR="003252AD" w:rsidRPr="007F4DA5">
        <w:rPr>
          <w:rFonts w:cs="Times New Roman"/>
          <w:sz w:val="22"/>
        </w:rPr>
        <w:t>,</w:t>
      </w:r>
      <w:r w:rsidRPr="007F4DA5">
        <w:rPr>
          <w:rFonts w:cs="Times New Roman"/>
          <w:sz w:val="22"/>
        </w:rPr>
        <w:t xml:space="preserve"> even if renewal is expected.</w:t>
      </w:r>
    </w:p>
    <w:p w14:paraId="59F14AAB" w14:textId="77777777" w:rsidR="00C26F29" w:rsidRDefault="00C26F29" w:rsidP="00233AF5">
      <w:pPr>
        <w:spacing w:after="0" w:line="240" w:lineRule="auto"/>
        <w:ind w:right="-544"/>
        <w:rPr>
          <w:rFonts w:cs="Times New Roman"/>
          <w:sz w:val="22"/>
        </w:rPr>
      </w:pPr>
    </w:p>
    <w:p w14:paraId="18331137" w14:textId="77777777" w:rsidR="00FF444D" w:rsidRPr="007F4DA5" w:rsidRDefault="00FF444D">
      <w:pPr>
        <w:spacing w:after="0" w:line="240" w:lineRule="auto"/>
        <w:jc w:val="center"/>
        <w:rPr>
          <w:rFonts w:cs="Times New Roman"/>
          <w:b/>
          <w:sz w:val="22"/>
        </w:rPr>
      </w:pPr>
      <w:r w:rsidRPr="007F4DA5">
        <w:rPr>
          <w:rFonts w:cs="Times New Roman"/>
          <w:b/>
          <w:sz w:val="22"/>
        </w:rPr>
        <w:t>Proof of Doctoral Degree</w:t>
      </w:r>
    </w:p>
    <w:p w14:paraId="7A283C80" w14:textId="77777777" w:rsidR="003252AD" w:rsidRPr="007F4DA5" w:rsidRDefault="003252AD">
      <w:pPr>
        <w:spacing w:after="0" w:line="240" w:lineRule="auto"/>
        <w:rPr>
          <w:rFonts w:cs="Times New Roman"/>
          <w:sz w:val="22"/>
        </w:rPr>
      </w:pPr>
    </w:p>
    <w:p w14:paraId="74A5EC50" w14:textId="2652320C" w:rsidR="00F14715" w:rsidRDefault="00FF444D">
      <w:pPr>
        <w:spacing w:after="0" w:line="240" w:lineRule="auto"/>
        <w:rPr>
          <w:rFonts w:cs="Times New Roman"/>
          <w:sz w:val="22"/>
        </w:rPr>
      </w:pPr>
      <w:r w:rsidRPr="007F4DA5">
        <w:rPr>
          <w:rFonts w:cs="Times New Roman"/>
          <w:sz w:val="22"/>
        </w:rPr>
        <w:t xml:space="preserve">Eligibility for appointment as a </w:t>
      </w:r>
      <w:r w:rsidR="003252AD" w:rsidRPr="007F4DA5">
        <w:rPr>
          <w:rFonts w:cs="Times New Roman"/>
          <w:sz w:val="22"/>
        </w:rPr>
        <w:t xml:space="preserve">postdoctoral fellow </w:t>
      </w:r>
      <w:r w:rsidRPr="007F4DA5">
        <w:rPr>
          <w:rFonts w:cs="Times New Roman"/>
          <w:sz w:val="22"/>
        </w:rPr>
        <w:t>requires a candidate to hold, or to have completed the requirements for, an advanced degree, e.g.</w:t>
      </w:r>
      <w:r w:rsidR="00915AA5">
        <w:rPr>
          <w:rFonts w:cs="Times New Roman"/>
          <w:sz w:val="22"/>
        </w:rPr>
        <w:t>,</w:t>
      </w:r>
      <w:r w:rsidRPr="007F4DA5">
        <w:rPr>
          <w:rFonts w:cs="Times New Roman"/>
          <w:sz w:val="22"/>
        </w:rPr>
        <w:t xml:space="preserve"> Ph</w:t>
      </w:r>
      <w:r w:rsidR="00FB0080">
        <w:rPr>
          <w:rFonts w:cs="Times New Roman"/>
          <w:sz w:val="22"/>
        </w:rPr>
        <w:t>.</w:t>
      </w:r>
      <w:r w:rsidRPr="007F4DA5">
        <w:rPr>
          <w:rFonts w:cs="Times New Roman"/>
          <w:sz w:val="22"/>
        </w:rPr>
        <w:t>D</w:t>
      </w:r>
      <w:r w:rsidR="00FB0080">
        <w:rPr>
          <w:rFonts w:cs="Times New Roman"/>
          <w:sz w:val="22"/>
        </w:rPr>
        <w:t>.</w:t>
      </w:r>
      <w:r w:rsidRPr="007F4DA5">
        <w:rPr>
          <w:rFonts w:cs="Times New Roman"/>
          <w:sz w:val="22"/>
        </w:rPr>
        <w:t>, M</w:t>
      </w:r>
      <w:r w:rsidR="00FB0080">
        <w:rPr>
          <w:rFonts w:cs="Times New Roman"/>
          <w:sz w:val="22"/>
        </w:rPr>
        <w:t>.</w:t>
      </w:r>
      <w:r w:rsidRPr="007F4DA5">
        <w:rPr>
          <w:rFonts w:cs="Times New Roman"/>
          <w:sz w:val="22"/>
        </w:rPr>
        <w:t>D</w:t>
      </w:r>
      <w:r w:rsidR="00FB0080">
        <w:rPr>
          <w:rFonts w:cs="Times New Roman"/>
          <w:sz w:val="22"/>
        </w:rPr>
        <w:t>.</w:t>
      </w:r>
      <w:r w:rsidRPr="007F4DA5">
        <w:rPr>
          <w:rFonts w:cs="Times New Roman"/>
          <w:sz w:val="22"/>
        </w:rPr>
        <w:t>, or equivalent</w:t>
      </w:r>
      <w:r w:rsidR="00FB0080">
        <w:rPr>
          <w:rFonts w:cs="Times New Roman"/>
          <w:sz w:val="22"/>
        </w:rPr>
        <w:t xml:space="preserve">. Requirements of doctoral degree verification are described in the </w:t>
      </w:r>
      <w:hyperlink r:id="rId16" w:history="1">
        <w:r w:rsidR="00FB0080" w:rsidRPr="00FB0080">
          <w:rPr>
            <w:rStyle w:val="Hyperlink"/>
            <w:rFonts w:cs="Times New Roman"/>
            <w:sz w:val="22"/>
          </w:rPr>
          <w:t>FAS Appointments Handbook</w:t>
        </w:r>
      </w:hyperlink>
      <w:r w:rsidR="00FB0080">
        <w:rPr>
          <w:rFonts w:cs="Times New Roman"/>
          <w:sz w:val="22"/>
        </w:rPr>
        <w:t>.</w:t>
      </w:r>
    </w:p>
    <w:p w14:paraId="50B0E3F2" w14:textId="77777777" w:rsidR="007F4DA5" w:rsidRPr="007F4DA5" w:rsidRDefault="007F4DA5">
      <w:pPr>
        <w:spacing w:after="0" w:line="240" w:lineRule="auto"/>
        <w:rPr>
          <w:rFonts w:cs="Times New Roman"/>
          <w:color w:val="1E1E1E"/>
          <w:sz w:val="22"/>
          <w:shd w:val="clear" w:color="auto" w:fill="FFFFFF"/>
        </w:rPr>
      </w:pPr>
    </w:p>
    <w:p w14:paraId="2D259AE6" w14:textId="77777777" w:rsidR="00FF444D" w:rsidRPr="007F4DA5" w:rsidRDefault="00FF444D">
      <w:pPr>
        <w:spacing w:after="0" w:line="240" w:lineRule="auto"/>
        <w:jc w:val="center"/>
        <w:rPr>
          <w:rFonts w:cs="Times New Roman"/>
          <w:b/>
          <w:sz w:val="22"/>
        </w:rPr>
      </w:pPr>
      <w:r w:rsidRPr="007F4DA5">
        <w:rPr>
          <w:rFonts w:cs="Times New Roman"/>
          <w:b/>
          <w:sz w:val="22"/>
        </w:rPr>
        <w:t>Duration of Appointment</w:t>
      </w:r>
    </w:p>
    <w:p w14:paraId="16B4372F" w14:textId="77777777" w:rsidR="003252AD" w:rsidRPr="007F4DA5" w:rsidRDefault="003252AD">
      <w:pPr>
        <w:spacing w:after="0" w:line="240" w:lineRule="auto"/>
        <w:rPr>
          <w:rFonts w:cs="Times New Roman"/>
          <w:sz w:val="22"/>
        </w:rPr>
      </w:pPr>
    </w:p>
    <w:p w14:paraId="6A21D1F5" w14:textId="77777777" w:rsidR="00233AF5" w:rsidRPr="00233AF5" w:rsidRDefault="00233AF5" w:rsidP="00233AF5">
      <w:pPr>
        <w:shd w:val="clear" w:color="auto" w:fill="FFFFFF"/>
        <w:spacing w:after="0" w:line="240" w:lineRule="auto"/>
        <w:rPr>
          <w:rFonts w:eastAsia="Times New Roman" w:cs="Times New Roman"/>
          <w:color w:val="1E1E1E"/>
          <w:sz w:val="22"/>
        </w:rPr>
      </w:pPr>
      <w:r w:rsidRPr="00233AF5">
        <w:rPr>
          <w:rFonts w:eastAsia="Times New Roman" w:cs="Times New Roman"/>
          <w:color w:val="1E1E1E"/>
          <w:sz w:val="22"/>
        </w:rPr>
        <w:t>Per the </w:t>
      </w:r>
      <w:hyperlink r:id="rId17" w:history="1">
        <w:r w:rsidRPr="00233AF5">
          <w:rPr>
            <w:rFonts w:eastAsia="Times New Roman" w:cs="Times New Roman"/>
            <w:color w:val="215990"/>
            <w:sz w:val="22"/>
            <w:u w:val="single"/>
          </w:rPr>
          <w:t>FAS Appointments Handbook</w:t>
        </w:r>
      </w:hyperlink>
      <w:r w:rsidRPr="00233AF5">
        <w:rPr>
          <w:rFonts w:eastAsia="Times New Roman" w:cs="Times New Roman"/>
          <w:color w:val="1E1E1E"/>
          <w:sz w:val="22"/>
        </w:rPr>
        <w:t>, the appointment (which, if paid, is contingent on funding) is ordinarily full-time and is made for a minimum of three months and is not to exceed 12 months. (If a part-time appointment is requested, justification must be given to and approved by the assistant dean.) Reappointment at this rank may be possible, subject to review by the principal investigator, and individuals may ordinarily serve in this category, whether full- or part-time, for three to five years. Feedback on performance will be provided on an annual basis. An annual reappointment letter must be submitted for reappointment to this rank. The reappointment letter should include the dates of the reappointment, new salary and/or pay source information, and should outline any changes to the appointment since the original appointment offer letter.</w:t>
      </w:r>
    </w:p>
    <w:p w14:paraId="0BAB121F" w14:textId="1458F5CD" w:rsidR="002C59F3" w:rsidRDefault="00233AF5" w:rsidP="00233AF5">
      <w:pPr>
        <w:shd w:val="clear" w:color="auto" w:fill="FFFFFF"/>
        <w:spacing w:after="0" w:line="240" w:lineRule="auto"/>
        <w:rPr>
          <w:rFonts w:cs="Times New Roman"/>
          <w:sz w:val="22"/>
        </w:rPr>
      </w:pPr>
      <w:r w:rsidRPr="00233AF5">
        <w:rPr>
          <w:rFonts w:eastAsia="Times New Roman" w:cs="Times New Roman"/>
          <w:color w:val="1E1E1E"/>
          <w:sz w:val="22"/>
        </w:rPr>
        <w:br/>
        <w:t>At the end of their postdoctoral appointment, postdocs may then be reclassed to </w:t>
      </w:r>
      <w:hyperlink r:id="rId18" w:history="1">
        <w:r w:rsidRPr="00233AF5">
          <w:rPr>
            <w:rFonts w:eastAsia="Times New Roman" w:cs="Times New Roman"/>
            <w:color w:val="215990"/>
            <w:sz w:val="22"/>
            <w:u w:val="single"/>
          </w:rPr>
          <w:t>Research Associate</w:t>
        </w:r>
      </w:hyperlink>
      <w:r w:rsidRPr="00233AF5">
        <w:rPr>
          <w:rFonts w:eastAsia="Times New Roman" w:cs="Times New Roman"/>
          <w:color w:val="1E1E1E"/>
          <w:sz w:val="22"/>
        </w:rPr>
        <w:t>, an annual appointment that may be renewed for up to five years.</w:t>
      </w:r>
    </w:p>
    <w:p w14:paraId="781B6C18" w14:textId="242490BE" w:rsidR="00FF444D" w:rsidRPr="007F4DA5" w:rsidRDefault="00F63158">
      <w:pPr>
        <w:spacing w:after="0" w:line="240" w:lineRule="auto"/>
        <w:jc w:val="center"/>
        <w:rPr>
          <w:rFonts w:cs="Times New Roman"/>
          <w:b/>
          <w:sz w:val="22"/>
        </w:rPr>
      </w:pPr>
      <w:r>
        <w:rPr>
          <w:rFonts w:cs="Times New Roman"/>
          <w:b/>
          <w:sz w:val="22"/>
        </w:rPr>
        <w:lastRenderedPageBreak/>
        <w:t>S</w:t>
      </w:r>
      <w:r w:rsidR="00FF444D" w:rsidRPr="007F4DA5">
        <w:rPr>
          <w:rFonts w:cs="Times New Roman"/>
          <w:b/>
          <w:sz w:val="22"/>
        </w:rPr>
        <w:t>tipend</w:t>
      </w:r>
      <w:r w:rsidR="00B74C32">
        <w:rPr>
          <w:rFonts w:cs="Times New Roman"/>
          <w:b/>
          <w:sz w:val="22"/>
        </w:rPr>
        <w:t xml:space="preserve">/Salary </w:t>
      </w:r>
      <w:r w:rsidR="00FF444D" w:rsidRPr="007F4DA5">
        <w:rPr>
          <w:rFonts w:cs="Times New Roman"/>
          <w:b/>
          <w:sz w:val="22"/>
        </w:rPr>
        <w:t>Level</w:t>
      </w:r>
    </w:p>
    <w:p w14:paraId="4F0ED332" w14:textId="77777777" w:rsidR="00C26787" w:rsidRPr="007F4DA5" w:rsidRDefault="00C26787">
      <w:pPr>
        <w:spacing w:after="0" w:line="240" w:lineRule="auto"/>
        <w:rPr>
          <w:rFonts w:cs="Times New Roman"/>
          <w:sz w:val="22"/>
        </w:rPr>
      </w:pPr>
    </w:p>
    <w:p w14:paraId="151B28C0" w14:textId="77777777" w:rsidR="002272A8" w:rsidRDefault="007F4DA5">
      <w:pPr>
        <w:spacing w:after="0" w:line="240" w:lineRule="auto"/>
        <w:rPr>
          <w:rFonts w:cs="Times New Roman"/>
          <w:sz w:val="22"/>
        </w:rPr>
      </w:pPr>
      <w:r w:rsidRPr="007F4DA5">
        <w:rPr>
          <w:rFonts w:cs="Times New Roman"/>
          <w:sz w:val="22"/>
        </w:rPr>
        <w:t>The appointment may be on</w:t>
      </w:r>
      <w:r w:rsidR="00A51E81">
        <w:rPr>
          <w:rFonts w:cs="Times New Roman"/>
          <w:sz w:val="22"/>
        </w:rPr>
        <w:t xml:space="preserve"> Harvard </w:t>
      </w:r>
      <w:r w:rsidRPr="007F4DA5">
        <w:rPr>
          <w:rFonts w:cs="Times New Roman"/>
          <w:sz w:val="22"/>
        </w:rPr>
        <w:t>payroll (“paid”) or funded independently (“unpaid”).</w:t>
      </w:r>
      <w:r w:rsidR="00B74C32">
        <w:rPr>
          <w:rFonts w:cs="Times New Roman"/>
          <w:sz w:val="22"/>
        </w:rPr>
        <w:t xml:space="preserve"> </w:t>
      </w:r>
    </w:p>
    <w:p w14:paraId="16EE6BA5" w14:textId="77777777" w:rsidR="002272A8" w:rsidRDefault="002272A8">
      <w:pPr>
        <w:spacing w:after="0" w:line="240" w:lineRule="auto"/>
        <w:rPr>
          <w:rFonts w:cs="Times New Roman"/>
          <w:sz w:val="22"/>
        </w:rPr>
      </w:pPr>
    </w:p>
    <w:p w14:paraId="419DD391" w14:textId="74CDD1FD" w:rsidR="002272A8" w:rsidRDefault="002272A8">
      <w:pPr>
        <w:spacing w:after="0" w:line="240" w:lineRule="auto"/>
        <w:rPr>
          <w:rFonts w:cs="Times New Roman"/>
          <w:sz w:val="22"/>
        </w:rPr>
      </w:pPr>
      <w:r>
        <w:rPr>
          <w:rFonts w:cs="Times New Roman"/>
          <w:sz w:val="22"/>
        </w:rPr>
        <w:t>According to section C2, “Salary</w:t>
      </w:r>
      <w:r w:rsidR="00ED100F">
        <w:rPr>
          <w:rFonts w:cs="Times New Roman"/>
          <w:sz w:val="22"/>
        </w:rPr>
        <w:t xml:space="preserve">,” of </w:t>
      </w:r>
      <w:r>
        <w:rPr>
          <w:rFonts w:cs="Times New Roman"/>
          <w:sz w:val="22"/>
        </w:rPr>
        <w:t xml:space="preserve">the </w:t>
      </w:r>
      <w:hyperlink r:id="rId19" w:history="1">
        <w:r w:rsidR="00A51E81" w:rsidRPr="00A51E81">
          <w:rPr>
            <w:rStyle w:val="Hyperlink"/>
            <w:rFonts w:cs="Times New Roman"/>
            <w:sz w:val="22"/>
          </w:rPr>
          <w:t>FAS Appointments Handbook</w:t>
        </w:r>
      </w:hyperlink>
      <w:r>
        <w:rPr>
          <w:rFonts w:cs="Times New Roman"/>
          <w:sz w:val="22"/>
        </w:rPr>
        <w:t xml:space="preserve">, </w:t>
      </w:r>
    </w:p>
    <w:p w14:paraId="10F7F601" w14:textId="77777777" w:rsidR="002272A8" w:rsidRDefault="002272A8">
      <w:pPr>
        <w:spacing w:after="0" w:line="240" w:lineRule="auto"/>
        <w:rPr>
          <w:rFonts w:cs="Times New Roman"/>
          <w:sz w:val="22"/>
        </w:rPr>
      </w:pPr>
    </w:p>
    <w:p w14:paraId="6662A0CA" w14:textId="77777777" w:rsidR="000F2C6D" w:rsidRPr="000F2C6D" w:rsidRDefault="000F2C6D" w:rsidP="000F2C6D">
      <w:pPr>
        <w:shd w:val="clear" w:color="auto" w:fill="FFFFFF"/>
        <w:spacing w:after="0" w:line="240" w:lineRule="auto"/>
        <w:rPr>
          <w:rFonts w:eastAsia="Times New Roman" w:cs="Times New Roman"/>
          <w:color w:val="1E1E1E"/>
          <w:sz w:val="22"/>
        </w:rPr>
      </w:pPr>
      <w:r w:rsidRPr="000F2C6D">
        <w:rPr>
          <w:rFonts w:eastAsia="Times New Roman" w:cs="Times New Roman"/>
          <w:color w:val="1E1E1E"/>
          <w:sz w:val="22"/>
        </w:rPr>
        <w:t>Paid appointments may be as employee postdoctoral fellows (when the postdoctoral fellow is supported by research grants and contracts under the direction of a Harvard Principal Investigator) or as stipendiary postdoctoral fellows (when a fellowship is awarded to a postdoctoral fellow and is managed by Harvard University, with the fellow paid through Harvard). For further guidance on stipendees, please see the “Research Appointments Matrix,” available on the </w:t>
      </w:r>
      <w:hyperlink r:id="rId20" w:anchor="widget-0" w:history="1">
        <w:r w:rsidRPr="000F2C6D">
          <w:rPr>
            <w:rFonts w:eastAsia="Times New Roman" w:cs="Times New Roman"/>
            <w:color w:val="215990"/>
            <w:sz w:val="22"/>
            <w:u w:val="single"/>
          </w:rPr>
          <w:t>"Appointment and Promotion”</w:t>
        </w:r>
      </w:hyperlink>
      <w:r w:rsidRPr="000F2C6D">
        <w:rPr>
          <w:rFonts w:eastAsia="Times New Roman" w:cs="Times New Roman"/>
          <w:color w:val="1E1E1E"/>
          <w:sz w:val="22"/>
        </w:rPr>
        <w:t> page of the FAS website for faculty and researchers. </w:t>
      </w:r>
      <w:r w:rsidRPr="000F2C6D">
        <w:rPr>
          <w:rFonts w:eastAsia="Times New Roman" w:cs="Times New Roman"/>
          <w:color w:val="000000"/>
          <w:sz w:val="22"/>
        </w:rPr>
        <w:t>Effective August 1, 2023, the minimum salary for postdocs is $65,000. </w:t>
      </w:r>
    </w:p>
    <w:p w14:paraId="70BF4A29" w14:textId="77777777" w:rsidR="000F2C6D" w:rsidRPr="000F2C6D" w:rsidRDefault="000F2C6D" w:rsidP="000F2C6D">
      <w:pPr>
        <w:shd w:val="clear" w:color="auto" w:fill="FFFFFF"/>
        <w:spacing w:before="200" w:after="200" w:line="240" w:lineRule="auto"/>
        <w:rPr>
          <w:rFonts w:eastAsia="Times New Roman" w:cs="Times New Roman"/>
          <w:color w:val="1E1E1E"/>
          <w:sz w:val="22"/>
        </w:rPr>
      </w:pPr>
      <w:r w:rsidRPr="000F2C6D">
        <w:rPr>
          <w:rFonts w:eastAsia="Times New Roman" w:cs="Times New Roman"/>
          <w:color w:val="222222"/>
          <w:sz w:val="22"/>
        </w:rPr>
        <w:t>The salary minimum continues to apply to both internal and externally funded postdoctoral fellows who are paid through Harvard. An external postdoctoral fellow is a postdoc who receives funding from a source outside of Harvard. If the funding flows through Harvard, it must meet the $65,000 minimum. However, if the funding goes directly to the postdoc, please refer to the section below describing positions unpaid through Harvard.</w:t>
      </w:r>
    </w:p>
    <w:p w14:paraId="3A59A9AA" w14:textId="11A0AC16" w:rsidR="000F2C6D" w:rsidRPr="000F2C6D" w:rsidRDefault="000F2C6D" w:rsidP="000F2C6D">
      <w:pPr>
        <w:shd w:val="clear" w:color="auto" w:fill="FFFFFF"/>
        <w:spacing w:after="0" w:line="240" w:lineRule="auto"/>
        <w:rPr>
          <w:rFonts w:eastAsia="Times New Roman" w:cs="Times New Roman"/>
          <w:color w:val="1E1E1E"/>
          <w:sz w:val="22"/>
        </w:rPr>
      </w:pPr>
      <w:r w:rsidRPr="000F2C6D">
        <w:rPr>
          <w:rFonts w:eastAsia="Times New Roman" w:cs="Times New Roman"/>
          <w:color w:val="222222"/>
          <w:sz w:val="22"/>
        </w:rPr>
        <w:t>Positions unpaid through Harvard include those on fellowships that are paid directly to the fellow. If the postdoctoral appointment is unpaid through Harvard, the candidate must have external funding that meets the minimum base salary requirement of $56,484 (for postdocs with no prior experience) or the appropriate step on the </w:t>
      </w:r>
      <w:hyperlink r:id="rId21" w:history="1">
        <w:r w:rsidRPr="000F2C6D">
          <w:rPr>
            <w:rFonts w:eastAsia="Times New Roman" w:cs="Times New Roman"/>
            <w:color w:val="215990"/>
            <w:sz w:val="22"/>
            <w:u w:val="single"/>
          </w:rPr>
          <w:t>NIH scale</w:t>
        </w:r>
      </w:hyperlink>
      <w:r w:rsidRPr="000F2C6D">
        <w:rPr>
          <w:rFonts w:eastAsia="Times New Roman" w:cs="Times New Roman"/>
          <w:color w:val="222222"/>
          <w:sz w:val="22"/>
        </w:rPr>
        <w:t>. Personal funds may not be used (in full or in part) to meet this requirement.</w:t>
      </w:r>
    </w:p>
    <w:p w14:paraId="666E4CC1" w14:textId="77777777" w:rsidR="00D36EC5" w:rsidRDefault="00D36EC5" w:rsidP="00D36EC5">
      <w:pPr>
        <w:shd w:val="clear" w:color="auto" w:fill="FFFFFF"/>
        <w:spacing w:after="0" w:line="240" w:lineRule="auto"/>
        <w:rPr>
          <w:rFonts w:eastAsia="Times New Roman" w:cs="Times New Roman"/>
          <w:color w:val="1E1E1E"/>
          <w:sz w:val="22"/>
        </w:rPr>
      </w:pPr>
    </w:p>
    <w:p w14:paraId="47089DA6" w14:textId="53079F12" w:rsidR="00D36EC5" w:rsidRPr="000F2C6D" w:rsidRDefault="00D36EC5" w:rsidP="00D36EC5">
      <w:pPr>
        <w:shd w:val="clear" w:color="auto" w:fill="FFFFFF"/>
        <w:spacing w:after="0" w:line="240" w:lineRule="auto"/>
        <w:rPr>
          <w:rFonts w:eastAsia="Times New Roman" w:cs="Times New Roman"/>
          <w:color w:val="1E1E1E"/>
          <w:sz w:val="22"/>
        </w:rPr>
      </w:pPr>
      <w:r w:rsidRPr="000F2C6D">
        <w:rPr>
          <w:rFonts w:eastAsia="Times New Roman" w:cs="Times New Roman"/>
          <w:color w:val="1E1E1E"/>
          <w:sz w:val="22"/>
        </w:rPr>
        <w:t>Any postdoc who believes that they are paid less than the FAS salary minimum should contact </w:t>
      </w:r>
      <w:hyperlink r:id="rId22" w:history="1">
        <w:r w:rsidRPr="000F2C6D">
          <w:rPr>
            <w:rFonts w:eastAsia="Times New Roman" w:cs="Times New Roman"/>
            <w:color w:val="215990"/>
            <w:sz w:val="22"/>
            <w:u w:val="single"/>
          </w:rPr>
          <w:t>Stephen Kargère</w:t>
        </w:r>
      </w:hyperlink>
      <w:r w:rsidRPr="000F2C6D">
        <w:rPr>
          <w:rFonts w:eastAsia="Times New Roman" w:cs="Times New Roman"/>
          <w:color w:val="1E1E1E"/>
          <w:sz w:val="22"/>
        </w:rPr>
        <w:t>, Director of the FAS Office of Postdoctoral Affairs. If you have any questions, you may also reach out to your Assistant Dean for Faculty Affairs or Zoe Fonseca-Kelly, Senior Associate Dean for Faculty Affairs.</w:t>
      </w:r>
    </w:p>
    <w:p w14:paraId="4758A260" w14:textId="77777777" w:rsidR="002272A8" w:rsidRPr="002272A8" w:rsidRDefault="002272A8">
      <w:pPr>
        <w:spacing w:after="0" w:line="240" w:lineRule="auto"/>
        <w:rPr>
          <w:rFonts w:cs="Times New Roman"/>
          <w:sz w:val="22"/>
        </w:rPr>
      </w:pPr>
    </w:p>
    <w:p w14:paraId="41FB42AF" w14:textId="020A3F40" w:rsidR="0083711F" w:rsidRDefault="0083711F" w:rsidP="002272A8">
      <w:pPr>
        <w:spacing w:after="0"/>
        <w:jc w:val="center"/>
        <w:rPr>
          <w:rFonts w:cs="Times New Roman"/>
          <w:b/>
          <w:bCs/>
          <w:sz w:val="22"/>
        </w:rPr>
      </w:pPr>
      <w:r>
        <w:rPr>
          <w:rFonts w:cs="Times New Roman"/>
          <w:b/>
          <w:bCs/>
          <w:sz w:val="22"/>
        </w:rPr>
        <w:t>POLICY</w:t>
      </w:r>
    </w:p>
    <w:p w14:paraId="717517DB" w14:textId="34212DE3" w:rsidR="0083711F" w:rsidRDefault="0083711F">
      <w:pPr>
        <w:spacing w:after="0" w:line="240" w:lineRule="auto"/>
        <w:rPr>
          <w:rFonts w:cs="Times New Roman"/>
          <w:sz w:val="22"/>
        </w:rPr>
      </w:pPr>
    </w:p>
    <w:p w14:paraId="1482C50E" w14:textId="3C7AC310" w:rsidR="00FF444D" w:rsidRPr="0092727D" w:rsidRDefault="001B4444">
      <w:pPr>
        <w:spacing w:after="0" w:line="240" w:lineRule="auto"/>
        <w:jc w:val="center"/>
        <w:rPr>
          <w:rFonts w:cs="Times New Roman"/>
          <w:b/>
          <w:sz w:val="22"/>
        </w:rPr>
      </w:pPr>
      <w:r>
        <w:rPr>
          <w:rFonts w:cs="Times New Roman"/>
          <w:b/>
          <w:sz w:val="22"/>
        </w:rPr>
        <w:t>Rights</w:t>
      </w:r>
      <w:r w:rsidR="00FF444D" w:rsidRPr="0092727D">
        <w:rPr>
          <w:rFonts w:cs="Times New Roman"/>
          <w:b/>
          <w:sz w:val="22"/>
        </w:rPr>
        <w:t xml:space="preserve"> and Responsibilities</w:t>
      </w:r>
      <w:r w:rsidR="001354D5">
        <w:rPr>
          <w:rFonts w:cs="Times New Roman"/>
          <w:b/>
          <w:sz w:val="22"/>
        </w:rPr>
        <w:t xml:space="preserve"> of Postdoctoral Fellows and Faculty Mentors</w:t>
      </w:r>
    </w:p>
    <w:p w14:paraId="0199F19D" w14:textId="77777777" w:rsidR="00B74C32" w:rsidRDefault="00B74C32">
      <w:pPr>
        <w:spacing w:after="0" w:line="240" w:lineRule="auto"/>
        <w:rPr>
          <w:rFonts w:cs="Times New Roman"/>
          <w:sz w:val="22"/>
        </w:rPr>
      </w:pPr>
    </w:p>
    <w:p w14:paraId="4543D3D3" w14:textId="77777777" w:rsidR="00F14715" w:rsidRDefault="00F14715">
      <w:pPr>
        <w:spacing w:after="0" w:line="240" w:lineRule="auto"/>
        <w:rPr>
          <w:rFonts w:cs="Times New Roman"/>
          <w:sz w:val="22"/>
        </w:rPr>
      </w:pPr>
      <w:r w:rsidRPr="00F14715">
        <w:rPr>
          <w:rFonts w:cs="Times New Roman"/>
          <w:sz w:val="22"/>
        </w:rPr>
        <w:t xml:space="preserve">While postdoctoral </w:t>
      </w:r>
      <w:r>
        <w:rPr>
          <w:rFonts w:cs="Times New Roman"/>
          <w:sz w:val="22"/>
        </w:rPr>
        <w:t>fellows</w:t>
      </w:r>
      <w:r w:rsidRPr="00F14715">
        <w:rPr>
          <w:rFonts w:cs="Times New Roman"/>
          <w:sz w:val="22"/>
        </w:rPr>
        <w:t xml:space="preserve"> are responsible for their career trajectory and </w:t>
      </w:r>
      <w:r>
        <w:rPr>
          <w:rFonts w:cs="Times New Roman"/>
          <w:sz w:val="22"/>
        </w:rPr>
        <w:t>progress</w:t>
      </w:r>
      <w:r w:rsidRPr="00F14715">
        <w:rPr>
          <w:rFonts w:cs="Times New Roman"/>
          <w:sz w:val="22"/>
        </w:rPr>
        <w:t xml:space="preserve">, </w:t>
      </w:r>
      <w:r w:rsidR="0086751A">
        <w:rPr>
          <w:rFonts w:cs="Times New Roman"/>
          <w:sz w:val="22"/>
        </w:rPr>
        <w:t xml:space="preserve">faculty </w:t>
      </w:r>
      <w:r>
        <w:rPr>
          <w:rFonts w:cs="Times New Roman"/>
          <w:sz w:val="22"/>
        </w:rPr>
        <w:t xml:space="preserve">mentors </w:t>
      </w:r>
      <w:r w:rsidRPr="00F14715">
        <w:rPr>
          <w:rFonts w:cs="Times New Roman"/>
          <w:sz w:val="22"/>
        </w:rPr>
        <w:t xml:space="preserve">are expected to </w:t>
      </w:r>
      <w:r>
        <w:rPr>
          <w:rFonts w:cs="Times New Roman"/>
          <w:sz w:val="22"/>
        </w:rPr>
        <w:t xml:space="preserve">help their postdocs achieve their goals, by initiating and </w:t>
      </w:r>
      <w:r w:rsidRPr="00F14715">
        <w:rPr>
          <w:rFonts w:cs="Times New Roman"/>
          <w:sz w:val="22"/>
        </w:rPr>
        <w:t>provid</w:t>
      </w:r>
      <w:r>
        <w:rPr>
          <w:rFonts w:cs="Times New Roman"/>
          <w:sz w:val="22"/>
        </w:rPr>
        <w:t>ing</w:t>
      </w:r>
      <w:r w:rsidRPr="00F14715">
        <w:rPr>
          <w:rFonts w:cs="Times New Roman"/>
          <w:sz w:val="22"/>
        </w:rPr>
        <w:t xml:space="preserve"> on-going mentoring, guidance, and resources, in both scientific and career development. Mentors/PIs should </w:t>
      </w:r>
      <w:r w:rsidR="00170DF0">
        <w:rPr>
          <w:rFonts w:cs="Times New Roman"/>
          <w:sz w:val="22"/>
        </w:rPr>
        <w:t>schedule regular c</w:t>
      </w:r>
      <w:r w:rsidRPr="00F14715">
        <w:rPr>
          <w:rFonts w:cs="Times New Roman"/>
          <w:sz w:val="22"/>
        </w:rPr>
        <w:t xml:space="preserve">onversations </w:t>
      </w:r>
      <w:r w:rsidR="00170DF0">
        <w:rPr>
          <w:rFonts w:cs="Times New Roman"/>
          <w:sz w:val="22"/>
        </w:rPr>
        <w:t xml:space="preserve">to review </w:t>
      </w:r>
      <w:r w:rsidRPr="00F14715">
        <w:rPr>
          <w:rFonts w:cs="Times New Roman"/>
          <w:sz w:val="22"/>
        </w:rPr>
        <w:t xml:space="preserve">research direction and progress </w:t>
      </w:r>
      <w:r w:rsidR="00170DF0">
        <w:rPr>
          <w:rFonts w:cs="Times New Roman"/>
          <w:sz w:val="22"/>
        </w:rPr>
        <w:t>as well as</w:t>
      </w:r>
      <w:r w:rsidRPr="00F14715">
        <w:rPr>
          <w:rFonts w:cs="Times New Roman"/>
          <w:sz w:val="22"/>
        </w:rPr>
        <w:t xml:space="preserve"> career goals. </w:t>
      </w:r>
      <w:r>
        <w:rPr>
          <w:rFonts w:cs="Times New Roman"/>
          <w:sz w:val="22"/>
        </w:rPr>
        <w:t>Postdocs</w:t>
      </w:r>
      <w:r w:rsidRPr="00F14715">
        <w:rPr>
          <w:rFonts w:cs="Times New Roman"/>
          <w:sz w:val="22"/>
        </w:rPr>
        <w:t xml:space="preserve"> are encouraged to request </w:t>
      </w:r>
      <w:r>
        <w:rPr>
          <w:rFonts w:cs="Times New Roman"/>
          <w:sz w:val="22"/>
        </w:rPr>
        <w:t>these</w:t>
      </w:r>
      <w:r w:rsidRPr="00F14715">
        <w:rPr>
          <w:rFonts w:cs="Times New Roman"/>
          <w:sz w:val="22"/>
        </w:rPr>
        <w:t xml:space="preserve"> conversations</w:t>
      </w:r>
      <w:r>
        <w:rPr>
          <w:rFonts w:cs="Times New Roman"/>
          <w:sz w:val="22"/>
        </w:rPr>
        <w:t>,</w:t>
      </w:r>
      <w:r w:rsidRPr="00F14715">
        <w:rPr>
          <w:rFonts w:cs="Times New Roman"/>
          <w:sz w:val="22"/>
        </w:rPr>
        <w:t xml:space="preserve"> if they are not otherwise taking place.</w:t>
      </w:r>
    </w:p>
    <w:p w14:paraId="56222FF9" w14:textId="42B966AD" w:rsidR="00F14715" w:rsidRDefault="00F14715">
      <w:pPr>
        <w:spacing w:after="0" w:line="240" w:lineRule="auto"/>
        <w:rPr>
          <w:rFonts w:cs="Times New Roman"/>
          <w:sz w:val="22"/>
        </w:rPr>
      </w:pPr>
    </w:p>
    <w:p w14:paraId="5DA4C64D" w14:textId="1A929588" w:rsidR="001B4444" w:rsidRPr="001B4444" w:rsidRDefault="001B4444">
      <w:pPr>
        <w:pStyle w:val="ListParagraph"/>
        <w:numPr>
          <w:ilvl w:val="0"/>
          <w:numId w:val="11"/>
        </w:numPr>
        <w:spacing w:after="0" w:line="240" w:lineRule="auto"/>
        <w:ind w:left="270" w:hanging="270"/>
        <w:rPr>
          <w:rFonts w:cs="Times New Roman"/>
          <w:sz w:val="22"/>
        </w:rPr>
      </w:pPr>
      <w:r>
        <w:rPr>
          <w:rFonts w:cs="Times New Roman"/>
          <w:sz w:val="22"/>
        </w:rPr>
        <w:t>Work Conditions</w:t>
      </w:r>
    </w:p>
    <w:p w14:paraId="77C6100D" w14:textId="77777777" w:rsidR="001B4444" w:rsidRPr="00861F3E" w:rsidRDefault="001B4444">
      <w:pPr>
        <w:spacing w:after="0" w:line="240" w:lineRule="auto"/>
        <w:rPr>
          <w:rFonts w:cs="Times New Roman"/>
          <w:sz w:val="22"/>
        </w:rPr>
      </w:pPr>
    </w:p>
    <w:p w14:paraId="5FE135BE" w14:textId="694E6D5F" w:rsidR="00F14715" w:rsidRPr="00861F3E" w:rsidRDefault="00756CD6">
      <w:pPr>
        <w:spacing w:after="0" w:line="240" w:lineRule="auto"/>
        <w:rPr>
          <w:rFonts w:cs="Times New Roman"/>
          <w:sz w:val="22"/>
        </w:rPr>
      </w:pPr>
      <w:bookmarkStart w:id="0" w:name="_Hlk34143247"/>
      <w:r w:rsidRPr="00861F3E">
        <w:rPr>
          <w:rFonts w:cs="Times New Roman"/>
          <w:sz w:val="22"/>
        </w:rPr>
        <w:t>The work conditions of postdoctoral fellows should support</w:t>
      </w:r>
      <w:r w:rsidR="00B4109B" w:rsidRPr="00861F3E">
        <w:rPr>
          <w:rFonts w:cs="Times New Roman"/>
          <w:sz w:val="22"/>
        </w:rPr>
        <w:t xml:space="preserve"> and enhance</w:t>
      </w:r>
      <w:r w:rsidRPr="00861F3E">
        <w:rPr>
          <w:rFonts w:cs="Times New Roman"/>
          <w:sz w:val="22"/>
        </w:rPr>
        <w:t xml:space="preserve"> their research and professional training. This objective may be compromised </w:t>
      </w:r>
      <w:r w:rsidR="00B4109B" w:rsidRPr="00861F3E">
        <w:rPr>
          <w:rFonts w:cs="Times New Roman"/>
          <w:sz w:val="22"/>
        </w:rPr>
        <w:t>if p</w:t>
      </w:r>
      <w:r w:rsidR="00F14715" w:rsidRPr="00861F3E">
        <w:rPr>
          <w:rFonts w:cs="Times New Roman"/>
          <w:sz w:val="22"/>
        </w:rPr>
        <w:t xml:space="preserve">ostdoctoral fellows </w:t>
      </w:r>
      <w:r w:rsidR="00B4109B" w:rsidRPr="00861F3E">
        <w:rPr>
          <w:rFonts w:cs="Times New Roman"/>
          <w:sz w:val="22"/>
        </w:rPr>
        <w:t xml:space="preserve">are overworked, or if </w:t>
      </w:r>
      <w:r w:rsidR="00F14715" w:rsidRPr="00861F3E">
        <w:rPr>
          <w:rFonts w:cs="Times New Roman"/>
          <w:sz w:val="22"/>
        </w:rPr>
        <w:t xml:space="preserve">their research and professional training </w:t>
      </w:r>
      <w:r w:rsidR="00B4109B" w:rsidRPr="00861F3E">
        <w:rPr>
          <w:rFonts w:cs="Times New Roman"/>
          <w:sz w:val="22"/>
        </w:rPr>
        <w:t xml:space="preserve">are </w:t>
      </w:r>
      <w:r w:rsidR="00F14715" w:rsidRPr="00861F3E">
        <w:rPr>
          <w:rFonts w:cs="Times New Roman"/>
          <w:sz w:val="22"/>
        </w:rPr>
        <w:t xml:space="preserve">compromised for </w:t>
      </w:r>
      <w:r w:rsidR="00B4109B" w:rsidRPr="00861F3E">
        <w:rPr>
          <w:rFonts w:cs="Times New Roman"/>
          <w:sz w:val="22"/>
        </w:rPr>
        <w:t xml:space="preserve">any </w:t>
      </w:r>
      <w:r w:rsidR="00F14715" w:rsidRPr="00861F3E">
        <w:rPr>
          <w:rFonts w:cs="Times New Roman"/>
          <w:sz w:val="22"/>
        </w:rPr>
        <w:t>reason</w:t>
      </w:r>
      <w:r w:rsidR="00033856">
        <w:rPr>
          <w:rFonts w:cs="Times New Roman"/>
          <w:sz w:val="22"/>
        </w:rPr>
        <w:t>.</w:t>
      </w:r>
    </w:p>
    <w:p w14:paraId="5DD7AB9D" w14:textId="77777777" w:rsidR="00F14715" w:rsidRPr="00861F3E" w:rsidRDefault="00F14715">
      <w:pPr>
        <w:spacing w:after="0" w:line="240" w:lineRule="auto"/>
        <w:rPr>
          <w:rFonts w:cs="Times New Roman"/>
          <w:sz w:val="22"/>
        </w:rPr>
      </w:pPr>
    </w:p>
    <w:p w14:paraId="35DF8DF6" w14:textId="456E7C33" w:rsidR="00F14715" w:rsidRDefault="00F65D49">
      <w:pPr>
        <w:spacing w:after="0" w:line="240" w:lineRule="auto"/>
        <w:rPr>
          <w:rFonts w:cs="Times New Roman"/>
          <w:sz w:val="22"/>
        </w:rPr>
      </w:pPr>
      <w:r>
        <w:rPr>
          <w:rFonts w:cs="Times New Roman"/>
          <w:sz w:val="22"/>
        </w:rPr>
        <w:t xml:space="preserve">Inappropriate work conditions </w:t>
      </w:r>
      <w:r w:rsidR="00F14715">
        <w:rPr>
          <w:rFonts w:cs="Times New Roman"/>
          <w:sz w:val="22"/>
        </w:rPr>
        <w:t xml:space="preserve">include, but </w:t>
      </w:r>
      <w:r>
        <w:rPr>
          <w:rFonts w:cs="Times New Roman"/>
          <w:sz w:val="22"/>
        </w:rPr>
        <w:t>are</w:t>
      </w:r>
      <w:r w:rsidR="00F14715">
        <w:rPr>
          <w:rFonts w:cs="Times New Roman"/>
          <w:sz w:val="22"/>
        </w:rPr>
        <w:t xml:space="preserve"> not limited to:</w:t>
      </w:r>
    </w:p>
    <w:p w14:paraId="5C55EDBB" w14:textId="020443E1" w:rsidR="00F14715" w:rsidRDefault="00B4109B">
      <w:pPr>
        <w:pStyle w:val="ListParagraph"/>
        <w:numPr>
          <w:ilvl w:val="0"/>
          <w:numId w:val="9"/>
        </w:numPr>
        <w:spacing w:after="0" w:line="240" w:lineRule="auto"/>
        <w:ind w:left="450" w:right="-450" w:hanging="270"/>
        <w:rPr>
          <w:rFonts w:cs="Times New Roman"/>
          <w:sz w:val="22"/>
        </w:rPr>
      </w:pPr>
      <w:r>
        <w:rPr>
          <w:rFonts w:cs="Times New Roman"/>
          <w:sz w:val="22"/>
        </w:rPr>
        <w:t>Demanding</w:t>
      </w:r>
      <w:r w:rsidR="00C836A7">
        <w:rPr>
          <w:rFonts w:cs="Times New Roman"/>
          <w:sz w:val="22"/>
        </w:rPr>
        <w:t xml:space="preserve"> </w:t>
      </w:r>
      <w:r>
        <w:rPr>
          <w:rFonts w:cs="Times New Roman"/>
          <w:sz w:val="22"/>
        </w:rPr>
        <w:t xml:space="preserve">excessive </w:t>
      </w:r>
      <w:r w:rsidR="0066481F">
        <w:rPr>
          <w:rFonts w:cs="Times New Roman"/>
          <w:sz w:val="22"/>
        </w:rPr>
        <w:t>or inappropriate</w:t>
      </w:r>
      <w:r>
        <w:rPr>
          <w:rFonts w:cs="Times New Roman"/>
          <w:sz w:val="22"/>
        </w:rPr>
        <w:t xml:space="preserve"> hours of work</w:t>
      </w:r>
      <w:r w:rsidR="00D67AB9">
        <w:rPr>
          <w:rFonts w:cs="Times New Roman"/>
          <w:sz w:val="22"/>
        </w:rPr>
        <w:t>;</w:t>
      </w:r>
    </w:p>
    <w:bookmarkEnd w:id="0"/>
    <w:p w14:paraId="511CA118" w14:textId="78ACAD3B" w:rsidR="00F14715" w:rsidRDefault="00F14715">
      <w:pPr>
        <w:pStyle w:val="ListParagraph"/>
        <w:numPr>
          <w:ilvl w:val="0"/>
          <w:numId w:val="9"/>
        </w:numPr>
        <w:spacing w:after="0" w:line="240" w:lineRule="auto"/>
        <w:ind w:left="450" w:hanging="270"/>
        <w:rPr>
          <w:rFonts w:cs="Times New Roman"/>
          <w:sz w:val="22"/>
        </w:rPr>
      </w:pPr>
      <w:r>
        <w:rPr>
          <w:rFonts w:cs="Times New Roman"/>
          <w:sz w:val="22"/>
        </w:rPr>
        <w:t>Preventing a postdoc from moving to a</w:t>
      </w:r>
      <w:r w:rsidR="00B4109B">
        <w:rPr>
          <w:rFonts w:cs="Times New Roman"/>
          <w:sz w:val="22"/>
        </w:rPr>
        <w:t xml:space="preserve">nother </w:t>
      </w:r>
      <w:r>
        <w:rPr>
          <w:rFonts w:cs="Times New Roman"/>
          <w:sz w:val="22"/>
        </w:rPr>
        <w:t>position</w:t>
      </w:r>
      <w:r w:rsidR="00D67AB9">
        <w:rPr>
          <w:rFonts w:cs="Times New Roman"/>
          <w:sz w:val="22"/>
        </w:rPr>
        <w:t>;</w:t>
      </w:r>
    </w:p>
    <w:p w14:paraId="525CFDF1" w14:textId="205A9288" w:rsidR="00F14715" w:rsidRDefault="00F14715">
      <w:pPr>
        <w:pStyle w:val="ListParagraph"/>
        <w:numPr>
          <w:ilvl w:val="0"/>
          <w:numId w:val="9"/>
        </w:numPr>
        <w:spacing w:after="0" w:line="240" w:lineRule="auto"/>
        <w:ind w:left="450" w:hanging="270"/>
        <w:rPr>
          <w:rFonts w:cs="Times New Roman"/>
          <w:sz w:val="22"/>
        </w:rPr>
      </w:pPr>
      <w:r>
        <w:rPr>
          <w:rFonts w:cs="Times New Roman"/>
          <w:sz w:val="22"/>
        </w:rPr>
        <w:t xml:space="preserve">Using </w:t>
      </w:r>
      <w:r w:rsidR="00F65D49">
        <w:rPr>
          <w:rFonts w:cs="Times New Roman"/>
          <w:sz w:val="22"/>
        </w:rPr>
        <w:t>intimidation</w:t>
      </w:r>
      <w:r>
        <w:rPr>
          <w:rFonts w:cs="Times New Roman"/>
          <w:sz w:val="22"/>
        </w:rPr>
        <w:t xml:space="preserve"> and threats</w:t>
      </w:r>
      <w:r w:rsidR="00F65D49">
        <w:rPr>
          <w:rFonts w:cs="Times New Roman"/>
          <w:sz w:val="22"/>
        </w:rPr>
        <w:t>,</w:t>
      </w:r>
      <w:r>
        <w:rPr>
          <w:rFonts w:cs="Times New Roman"/>
          <w:sz w:val="22"/>
        </w:rPr>
        <w:t xml:space="preserve"> for example by using visa renewal, recommendations, or authorship decisions</w:t>
      </w:r>
      <w:r w:rsidRPr="00F14715">
        <w:rPr>
          <w:rFonts w:cs="Times New Roman"/>
          <w:sz w:val="22"/>
        </w:rPr>
        <w:t xml:space="preserve"> </w:t>
      </w:r>
      <w:r>
        <w:rPr>
          <w:rFonts w:cs="Times New Roman"/>
          <w:sz w:val="22"/>
        </w:rPr>
        <w:t>as leverage.</w:t>
      </w:r>
    </w:p>
    <w:p w14:paraId="6E88F614" w14:textId="60642234" w:rsidR="0066481F" w:rsidRDefault="0066481F">
      <w:pPr>
        <w:spacing w:after="0" w:line="240" w:lineRule="auto"/>
        <w:rPr>
          <w:rFonts w:cs="Times New Roman"/>
          <w:sz w:val="22"/>
        </w:rPr>
      </w:pPr>
    </w:p>
    <w:p w14:paraId="0B9A151D" w14:textId="1639B506" w:rsidR="0066481F" w:rsidRDefault="0066481F">
      <w:pPr>
        <w:spacing w:after="0" w:line="240" w:lineRule="auto"/>
        <w:rPr>
          <w:rFonts w:cs="Times New Roman"/>
          <w:sz w:val="22"/>
        </w:rPr>
      </w:pPr>
      <w:r>
        <w:rPr>
          <w:rFonts w:cs="Times New Roman"/>
          <w:sz w:val="22"/>
        </w:rPr>
        <w:t xml:space="preserve">In addition, </w:t>
      </w:r>
      <w:r w:rsidR="00702686">
        <w:rPr>
          <w:rFonts w:cs="Times New Roman"/>
          <w:sz w:val="22"/>
        </w:rPr>
        <w:t xml:space="preserve">all </w:t>
      </w:r>
      <w:r w:rsidR="00F65D49">
        <w:rPr>
          <w:rFonts w:cs="Times New Roman"/>
          <w:sz w:val="22"/>
        </w:rPr>
        <w:t xml:space="preserve">postdocs and mentors </w:t>
      </w:r>
      <w:r w:rsidR="00702686">
        <w:rPr>
          <w:rFonts w:cs="Times New Roman"/>
          <w:sz w:val="22"/>
        </w:rPr>
        <w:t>should abide by</w:t>
      </w:r>
      <w:r>
        <w:rPr>
          <w:rFonts w:cs="Times New Roman"/>
          <w:sz w:val="22"/>
        </w:rPr>
        <w:t xml:space="preserve"> FAS </w:t>
      </w:r>
      <w:r w:rsidR="00702686">
        <w:rPr>
          <w:rFonts w:cs="Times New Roman"/>
          <w:sz w:val="22"/>
        </w:rPr>
        <w:t xml:space="preserve">and Harvard University </w:t>
      </w:r>
      <w:r>
        <w:rPr>
          <w:rFonts w:cs="Times New Roman"/>
          <w:sz w:val="22"/>
        </w:rPr>
        <w:t>policy</w:t>
      </w:r>
      <w:r w:rsidR="00F65D49">
        <w:rPr>
          <w:rFonts w:cs="Times New Roman"/>
          <w:sz w:val="22"/>
        </w:rPr>
        <w:t xml:space="preserve">, </w:t>
      </w:r>
      <w:r w:rsidR="00A237F6">
        <w:rPr>
          <w:rFonts w:cs="Times New Roman"/>
          <w:sz w:val="22"/>
        </w:rPr>
        <w:t>notably</w:t>
      </w:r>
      <w:r>
        <w:rPr>
          <w:rFonts w:cs="Times New Roman"/>
          <w:sz w:val="22"/>
        </w:rPr>
        <w:t>:</w:t>
      </w:r>
    </w:p>
    <w:p w14:paraId="63F6A233" w14:textId="74EEF844" w:rsidR="00033856" w:rsidRPr="00033856" w:rsidRDefault="00000000">
      <w:pPr>
        <w:pStyle w:val="ListParagraph"/>
        <w:numPr>
          <w:ilvl w:val="0"/>
          <w:numId w:val="25"/>
        </w:numPr>
        <w:spacing w:after="0" w:line="240" w:lineRule="auto"/>
        <w:ind w:left="450" w:hanging="270"/>
        <w:rPr>
          <w:rFonts w:cs="Times New Roman"/>
          <w:sz w:val="22"/>
        </w:rPr>
      </w:pPr>
      <w:hyperlink r:id="rId23" w:history="1">
        <w:r w:rsidR="00033856" w:rsidRPr="00033856">
          <w:rPr>
            <w:rStyle w:val="Hyperlink"/>
            <w:rFonts w:cs="Times New Roman"/>
            <w:sz w:val="22"/>
          </w:rPr>
          <w:t>Authorship Disputes</w:t>
        </w:r>
      </w:hyperlink>
    </w:p>
    <w:p w14:paraId="354B3232" w14:textId="3220ED52" w:rsidR="0066481F" w:rsidRDefault="00000000">
      <w:pPr>
        <w:pStyle w:val="ListParagraph"/>
        <w:numPr>
          <w:ilvl w:val="0"/>
          <w:numId w:val="25"/>
        </w:numPr>
        <w:spacing w:after="0" w:line="240" w:lineRule="auto"/>
        <w:ind w:left="450" w:hanging="270"/>
        <w:rPr>
          <w:rFonts w:cs="Times New Roman"/>
          <w:sz w:val="22"/>
        </w:rPr>
      </w:pPr>
      <w:hyperlink r:id="rId24" w:history="1">
        <w:r w:rsidR="000268A9" w:rsidRPr="00762BD5">
          <w:rPr>
            <w:rStyle w:val="Hyperlink"/>
          </w:rPr>
          <w:t xml:space="preserve">Non-Discrimination </w:t>
        </w:r>
        <w:r w:rsidR="005A0CF6" w:rsidRPr="00762BD5">
          <w:rPr>
            <w:rStyle w:val="Hyperlink"/>
          </w:rPr>
          <w:t>and Bullying</w:t>
        </w:r>
      </w:hyperlink>
    </w:p>
    <w:p w14:paraId="6FE56122" w14:textId="3EE26359" w:rsidR="0066481F" w:rsidRDefault="00000000">
      <w:pPr>
        <w:pStyle w:val="ListParagraph"/>
        <w:numPr>
          <w:ilvl w:val="0"/>
          <w:numId w:val="25"/>
        </w:numPr>
        <w:spacing w:after="0" w:line="240" w:lineRule="auto"/>
        <w:ind w:left="450" w:hanging="270"/>
        <w:rPr>
          <w:rFonts w:cs="Times New Roman"/>
          <w:sz w:val="22"/>
        </w:rPr>
      </w:pPr>
      <w:hyperlink r:id="rId25" w:history="1">
        <w:r w:rsidR="0066481F" w:rsidRPr="0066481F">
          <w:rPr>
            <w:rStyle w:val="Hyperlink"/>
            <w:rFonts w:cs="Times New Roman"/>
            <w:sz w:val="22"/>
          </w:rPr>
          <w:t>Retaliation</w:t>
        </w:r>
      </w:hyperlink>
    </w:p>
    <w:p w14:paraId="71B25EA0" w14:textId="660247D2" w:rsidR="00F65D49" w:rsidRDefault="00000000">
      <w:pPr>
        <w:pStyle w:val="ListParagraph"/>
        <w:numPr>
          <w:ilvl w:val="0"/>
          <w:numId w:val="25"/>
        </w:numPr>
        <w:spacing w:after="0" w:line="240" w:lineRule="auto"/>
        <w:ind w:left="450" w:hanging="270"/>
        <w:rPr>
          <w:rFonts w:cs="Times New Roman"/>
          <w:sz w:val="22"/>
        </w:rPr>
      </w:pPr>
      <w:hyperlink r:id="rId26" w:history="1">
        <w:r w:rsidR="00F65D49" w:rsidRPr="000E40CC">
          <w:rPr>
            <w:rStyle w:val="Hyperlink"/>
            <w:rFonts w:cs="Times New Roman"/>
            <w:sz w:val="22"/>
          </w:rPr>
          <w:t>Sexual and Gender-based Harassment</w:t>
        </w:r>
      </w:hyperlink>
    </w:p>
    <w:p w14:paraId="4BA3AAC6" w14:textId="0F588F2A" w:rsidR="00702686" w:rsidRPr="002272A8" w:rsidRDefault="00000000">
      <w:pPr>
        <w:pStyle w:val="ListParagraph"/>
        <w:numPr>
          <w:ilvl w:val="0"/>
          <w:numId w:val="25"/>
        </w:numPr>
        <w:spacing w:after="0" w:line="240" w:lineRule="auto"/>
        <w:ind w:left="450" w:hanging="270"/>
        <w:rPr>
          <w:rFonts w:ascii="Garamond" w:hAnsi="Garamond" w:cs="Times New Roman"/>
          <w:szCs w:val="24"/>
        </w:rPr>
      </w:pPr>
      <w:hyperlink r:id="rId27" w:history="1">
        <w:r w:rsidR="00702686" w:rsidRPr="00702686">
          <w:rPr>
            <w:rStyle w:val="Hyperlink"/>
            <w:rFonts w:cs="Times New Roman"/>
            <w:sz w:val="22"/>
          </w:rPr>
          <w:t>Intellectual property</w:t>
        </w:r>
      </w:hyperlink>
      <w:r w:rsidR="00702686" w:rsidRPr="00861F3E">
        <w:rPr>
          <w:rFonts w:cs="Times New Roman"/>
          <w:sz w:val="22"/>
        </w:rPr>
        <w:t>, notably</w:t>
      </w:r>
      <w:r w:rsidR="00702686" w:rsidRPr="00861F3E">
        <w:rPr>
          <w:rFonts w:cs="Times New Roman"/>
          <w:sz w:val="22"/>
          <w:shd w:val="clear" w:color="auto" w:fill="FFFFFF"/>
        </w:rPr>
        <w:t> the policy protecting the traditional rights of scholars with respect to the products of their intellectual endeavors.</w:t>
      </w:r>
    </w:p>
    <w:p w14:paraId="40850813" w14:textId="77777777" w:rsidR="00702686" w:rsidRPr="00702686" w:rsidRDefault="00702686">
      <w:pPr>
        <w:spacing w:after="0" w:line="240" w:lineRule="auto"/>
        <w:rPr>
          <w:rFonts w:cs="Times New Roman"/>
          <w:color w:val="FF0000"/>
          <w:sz w:val="22"/>
        </w:rPr>
      </w:pPr>
    </w:p>
    <w:p w14:paraId="5C97F24A" w14:textId="12CFDE6E" w:rsidR="00FF444D" w:rsidRPr="00F14715" w:rsidRDefault="00F65D49">
      <w:pPr>
        <w:pStyle w:val="ListParagraph"/>
        <w:numPr>
          <w:ilvl w:val="0"/>
          <w:numId w:val="11"/>
        </w:numPr>
        <w:spacing w:after="0" w:line="240" w:lineRule="auto"/>
        <w:ind w:left="360" w:hanging="360"/>
        <w:rPr>
          <w:rFonts w:cs="Times New Roman"/>
          <w:sz w:val="22"/>
          <w:u w:val="single"/>
        </w:rPr>
      </w:pPr>
      <w:r>
        <w:rPr>
          <w:rFonts w:cs="Times New Roman"/>
          <w:sz w:val="22"/>
          <w:u w:val="single"/>
        </w:rPr>
        <w:t>Expectations</w:t>
      </w:r>
      <w:r w:rsidR="00FF444D" w:rsidRPr="00861F3E">
        <w:rPr>
          <w:rFonts w:cs="Times New Roman"/>
          <w:sz w:val="22"/>
          <w:u w:val="single"/>
        </w:rPr>
        <w:t xml:space="preserve"> </w:t>
      </w:r>
      <w:r w:rsidR="00F75EB3" w:rsidRPr="00861F3E">
        <w:rPr>
          <w:rFonts w:cs="Times New Roman"/>
          <w:sz w:val="22"/>
          <w:u w:val="single"/>
        </w:rPr>
        <w:t>for</w:t>
      </w:r>
      <w:r w:rsidR="00FF444D" w:rsidRPr="00861F3E">
        <w:rPr>
          <w:rFonts w:cs="Times New Roman"/>
          <w:sz w:val="22"/>
          <w:u w:val="single"/>
        </w:rPr>
        <w:t xml:space="preserve"> </w:t>
      </w:r>
      <w:r w:rsidR="0092727D" w:rsidRPr="00861F3E">
        <w:rPr>
          <w:rFonts w:cs="Times New Roman"/>
          <w:sz w:val="22"/>
          <w:u w:val="single"/>
        </w:rPr>
        <w:t xml:space="preserve">Faculty </w:t>
      </w:r>
      <w:r w:rsidR="00FF444D" w:rsidRPr="00F14715">
        <w:rPr>
          <w:rFonts w:cs="Times New Roman"/>
          <w:sz w:val="22"/>
          <w:u w:val="single"/>
        </w:rPr>
        <w:t>Mentors</w:t>
      </w:r>
    </w:p>
    <w:p w14:paraId="7265BADD" w14:textId="77777777" w:rsidR="00F14715" w:rsidRDefault="0092727D">
      <w:pPr>
        <w:pStyle w:val="ListParagraph"/>
        <w:numPr>
          <w:ilvl w:val="0"/>
          <w:numId w:val="4"/>
        </w:numPr>
        <w:spacing w:after="0" w:line="240" w:lineRule="auto"/>
        <w:ind w:left="630" w:right="-270" w:hanging="270"/>
        <w:rPr>
          <w:rFonts w:cs="Times New Roman"/>
          <w:sz w:val="22"/>
        </w:rPr>
      </w:pPr>
      <w:r>
        <w:rPr>
          <w:rFonts w:cs="Times New Roman"/>
          <w:sz w:val="22"/>
        </w:rPr>
        <w:t>D</w:t>
      </w:r>
      <w:r w:rsidR="00FF444D" w:rsidRPr="0092727D">
        <w:rPr>
          <w:rFonts w:cs="Times New Roman"/>
          <w:sz w:val="22"/>
        </w:rPr>
        <w:t xml:space="preserve">evelop in consultation with </w:t>
      </w:r>
      <w:r>
        <w:rPr>
          <w:rFonts w:cs="Times New Roman"/>
          <w:sz w:val="22"/>
        </w:rPr>
        <w:t>their mentee</w:t>
      </w:r>
    </w:p>
    <w:p w14:paraId="43BEA65F" w14:textId="77777777" w:rsidR="0092727D" w:rsidRDefault="00F14715">
      <w:pPr>
        <w:pStyle w:val="ListParagraph"/>
        <w:numPr>
          <w:ilvl w:val="1"/>
          <w:numId w:val="4"/>
        </w:numPr>
        <w:spacing w:after="0" w:line="240" w:lineRule="auto"/>
        <w:ind w:left="900" w:right="-270" w:hanging="180"/>
        <w:rPr>
          <w:rFonts w:cs="Times New Roman"/>
          <w:sz w:val="22"/>
        </w:rPr>
      </w:pPr>
      <w:r>
        <w:rPr>
          <w:rFonts w:cs="Times New Roman"/>
          <w:sz w:val="22"/>
        </w:rPr>
        <w:t>A</w:t>
      </w:r>
      <w:r w:rsidR="00FF444D" w:rsidRPr="0092727D">
        <w:rPr>
          <w:rFonts w:cs="Times New Roman"/>
          <w:sz w:val="22"/>
        </w:rPr>
        <w:t xml:space="preserve"> mutually satisfactory research project or scholarly program</w:t>
      </w:r>
      <w:r>
        <w:rPr>
          <w:rFonts w:cs="Times New Roman"/>
          <w:sz w:val="22"/>
        </w:rPr>
        <w:t>.</w:t>
      </w:r>
    </w:p>
    <w:p w14:paraId="04016E8C" w14:textId="5B807351" w:rsidR="00F14715" w:rsidRPr="0092727D" w:rsidRDefault="00F14715">
      <w:pPr>
        <w:pStyle w:val="ListParagraph"/>
        <w:numPr>
          <w:ilvl w:val="1"/>
          <w:numId w:val="4"/>
        </w:numPr>
        <w:spacing w:after="0" w:line="240" w:lineRule="auto"/>
        <w:ind w:left="900" w:right="-270" w:hanging="180"/>
        <w:rPr>
          <w:rFonts w:cs="Times New Roman"/>
          <w:sz w:val="22"/>
        </w:rPr>
      </w:pPr>
      <w:r>
        <w:rPr>
          <w:rFonts w:cs="Times New Roman"/>
          <w:sz w:val="22"/>
        </w:rPr>
        <w:t xml:space="preserve">A career plan. A useful tool in this regard is the Individual Development Plan (IDP), available </w:t>
      </w:r>
      <w:hyperlink r:id="rId28" w:history="1">
        <w:r w:rsidRPr="00F14715">
          <w:rPr>
            <w:rStyle w:val="Hyperlink"/>
            <w:rFonts w:cs="Times New Roman"/>
            <w:sz w:val="22"/>
          </w:rPr>
          <w:t>here</w:t>
        </w:r>
      </w:hyperlink>
      <w:r>
        <w:rPr>
          <w:rFonts w:cs="Times New Roman"/>
          <w:sz w:val="22"/>
        </w:rPr>
        <w:t>, which should be initially filled out by the mentee</w:t>
      </w:r>
      <w:r w:rsidR="00F019F6">
        <w:rPr>
          <w:rFonts w:cs="Times New Roman"/>
          <w:sz w:val="22"/>
        </w:rPr>
        <w:t>, updated at least once a year,</w:t>
      </w:r>
      <w:r>
        <w:rPr>
          <w:rFonts w:cs="Times New Roman"/>
          <w:sz w:val="22"/>
        </w:rPr>
        <w:t xml:space="preserve"> and serve as a basis for discussion</w:t>
      </w:r>
      <w:r w:rsidR="00F019F6">
        <w:rPr>
          <w:rFonts w:cs="Times New Roman"/>
          <w:sz w:val="22"/>
        </w:rPr>
        <w:t xml:space="preserve"> at least once a year.</w:t>
      </w:r>
    </w:p>
    <w:p w14:paraId="45FA90C7" w14:textId="77777777" w:rsidR="00F14715" w:rsidRDefault="0092727D">
      <w:pPr>
        <w:pStyle w:val="ListParagraph"/>
        <w:numPr>
          <w:ilvl w:val="0"/>
          <w:numId w:val="4"/>
        </w:numPr>
        <w:spacing w:after="0" w:line="240" w:lineRule="auto"/>
        <w:ind w:left="630" w:hanging="270"/>
        <w:rPr>
          <w:rFonts w:cs="Times New Roman"/>
          <w:sz w:val="22"/>
        </w:rPr>
      </w:pPr>
      <w:r>
        <w:rPr>
          <w:rFonts w:cs="Times New Roman"/>
          <w:sz w:val="22"/>
        </w:rPr>
        <w:t>E</w:t>
      </w:r>
      <w:r w:rsidR="00FF444D" w:rsidRPr="0092727D">
        <w:rPr>
          <w:rFonts w:cs="Times New Roman"/>
          <w:sz w:val="22"/>
        </w:rPr>
        <w:t>ncourag</w:t>
      </w:r>
      <w:r w:rsidR="00F14715">
        <w:rPr>
          <w:rFonts w:cs="Times New Roman"/>
          <w:sz w:val="22"/>
        </w:rPr>
        <w:t>e</w:t>
      </w:r>
      <w:r w:rsidR="00FF444D" w:rsidRPr="0092727D">
        <w:rPr>
          <w:rFonts w:cs="Times New Roman"/>
          <w:sz w:val="22"/>
        </w:rPr>
        <w:t xml:space="preserve"> </w:t>
      </w:r>
      <w:r>
        <w:rPr>
          <w:rFonts w:cs="Times New Roman"/>
          <w:sz w:val="22"/>
        </w:rPr>
        <w:t>their postdocs</w:t>
      </w:r>
      <w:r w:rsidR="00FF444D" w:rsidRPr="0092727D">
        <w:rPr>
          <w:rFonts w:cs="Times New Roman"/>
          <w:sz w:val="22"/>
        </w:rPr>
        <w:t xml:space="preserve"> to</w:t>
      </w:r>
    </w:p>
    <w:p w14:paraId="38910AAB" w14:textId="77777777" w:rsidR="00F14715" w:rsidRDefault="00F14715">
      <w:pPr>
        <w:pStyle w:val="ListParagraph"/>
        <w:numPr>
          <w:ilvl w:val="0"/>
          <w:numId w:val="7"/>
        </w:numPr>
        <w:spacing w:after="0" w:line="240" w:lineRule="auto"/>
        <w:ind w:left="900" w:hanging="180"/>
        <w:rPr>
          <w:rFonts w:cs="Times New Roman"/>
          <w:sz w:val="22"/>
        </w:rPr>
      </w:pPr>
      <w:r w:rsidRPr="00F14715">
        <w:rPr>
          <w:rFonts w:cs="Times New Roman"/>
          <w:sz w:val="22"/>
        </w:rPr>
        <w:t>P</w:t>
      </w:r>
      <w:r w:rsidR="00FF444D" w:rsidRPr="00F14715">
        <w:rPr>
          <w:rFonts w:cs="Times New Roman"/>
          <w:sz w:val="22"/>
        </w:rPr>
        <w:t>resent their work and publish their results in a timely fashion;</w:t>
      </w:r>
    </w:p>
    <w:p w14:paraId="2F531CEF" w14:textId="77777777" w:rsidR="0092727D" w:rsidRDefault="00F14715">
      <w:pPr>
        <w:pStyle w:val="ListParagraph"/>
        <w:numPr>
          <w:ilvl w:val="0"/>
          <w:numId w:val="7"/>
        </w:numPr>
        <w:spacing w:after="0" w:line="240" w:lineRule="auto"/>
        <w:ind w:left="900" w:right="-630" w:hanging="180"/>
        <w:rPr>
          <w:rFonts w:cs="Times New Roman"/>
          <w:sz w:val="22"/>
        </w:rPr>
      </w:pPr>
      <w:r>
        <w:rPr>
          <w:rFonts w:cs="Times New Roman"/>
          <w:sz w:val="22"/>
        </w:rPr>
        <w:t>A</w:t>
      </w:r>
      <w:r w:rsidR="00FF444D" w:rsidRPr="00F14715">
        <w:rPr>
          <w:rFonts w:cs="Times New Roman"/>
          <w:sz w:val="22"/>
        </w:rPr>
        <w:t>cquire and enhance their knowledge and technical skills</w:t>
      </w:r>
      <w:r w:rsidR="0092727D" w:rsidRPr="00F14715">
        <w:rPr>
          <w:rFonts w:cs="Times New Roman"/>
          <w:sz w:val="22"/>
        </w:rPr>
        <w:t>,</w:t>
      </w:r>
      <w:r w:rsidR="00FF444D" w:rsidRPr="00F14715">
        <w:rPr>
          <w:rFonts w:cs="Times New Roman"/>
          <w:sz w:val="22"/>
        </w:rPr>
        <w:t xml:space="preserve"> as dictated by their current and future</w:t>
      </w:r>
      <w:r>
        <w:rPr>
          <w:rFonts w:cs="Times New Roman"/>
          <w:sz w:val="22"/>
        </w:rPr>
        <w:t xml:space="preserve"> </w:t>
      </w:r>
      <w:r w:rsidR="00FF444D" w:rsidRPr="00F14715">
        <w:rPr>
          <w:rFonts w:cs="Times New Roman"/>
          <w:sz w:val="22"/>
        </w:rPr>
        <w:t>needs;</w:t>
      </w:r>
    </w:p>
    <w:p w14:paraId="2289DC5C" w14:textId="50EAA5DD" w:rsidR="00F14715" w:rsidRDefault="00F14715">
      <w:pPr>
        <w:pStyle w:val="ListParagraph"/>
        <w:numPr>
          <w:ilvl w:val="0"/>
          <w:numId w:val="7"/>
        </w:numPr>
        <w:spacing w:after="0" w:line="240" w:lineRule="auto"/>
        <w:ind w:left="900" w:right="-180" w:hanging="180"/>
        <w:rPr>
          <w:rFonts w:cs="Times New Roman"/>
          <w:sz w:val="22"/>
        </w:rPr>
      </w:pPr>
      <w:r w:rsidRPr="00F14715">
        <w:rPr>
          <w:rFonts w:cs="Times New Roman"/>
          <w:sz w:val="22"/>
        </w:rPr>
        <w:t>Participate in career development activities (workshops, courses, conference</w:t>
      </w:r>
      <w:r w:rsidR="000E40CC">
        <w:rPr>
          <w:rFonts w:cs="Times New Roman"/>
          <w:sz w:val="22"/>
        </w:rPr>
        <w:t>s</w:t>
      </w:r>
      <w:r w:rsidRPr="00F14715">
        <w:rPr>
          <w:rFonts w:cs="Times New Roman"/>
          <w:sz w:val="22"/>
        </w:rPr>
        <w:t>), complementing their scientific research training, including teaching opportunities, as appropriate</w:t>
      </w:r>
      <w:r w:rsidR="00F65D49">
        <w:rPr>
          <w:rFonts w:cs="Times New Roman"/>
          <w:sz w:val="22"/>
        </w:rPr>
        <w:t>;</w:t>
      </w:r>
    </w:p>
    <w:p w14:paraId="1DD77F9A" w14:textId="77777777" w:rsidR="0092727D" w:rsidRPr="00F14715" w:rsidRDefault="00F14715">
      <w:pPr>
        <w:pStyle w:val="ListParagraph"/>
        <w:numPr>
          <w:ilvl w:val="0"/>
          <w:numId w:val="7"/>
        </w:numPr>
        <w:spacing w:after="0" w:line="240" w:lineRule="auto"/>
        <w:ind w:left="900" w:hanging="180"/>
        <w:rPr>
          <w:rFonts w:cs="Times New Roman"/>
          <w:sz w:val="22"/>
        </w:rPr>
      </w:pPr>
      <w:r w:rsidRPr="00F14715">
        <w:rPr>
          <w:rFonts w:cs="Times New Roman"/>
          <w:sz w:val="22"/>
        </w:rPr>
        <w:t>A</w:t>
      </w:r>
      <w:r w:rsidR="0092727D" w:rsidRPr="00F14715">
        <w:rPr>
          <w:rFonts w:cs="Times New Roman"/>
          <w:sz w:val="22"/>
        </w:rPr>
        <w:t xml:space="preserve">pply for training and research support, as appropriate; </w:t>
      </w:r>
    </w:p>
    <w:p w14:paraId="6F470A0A" w14:textId="77777777" w:rsidR="0092727D" w:rsidRDefault="0092727D" w:rsidP="00ED100F">
      <w:pPr>
        <w:pStyle w:val="ListParagraph"/>
        <w:numPr>
          <w:ilvl w:val="0"/>
          <w:numId w:val="4"/>
        </w:numPr>
        <w:spacing w:after="0" w:line="240" w:lineRule="auto"/>
        <w:ind w:left="720" w:hanging="360"/>
        <w:rPr>
          <w:rFonts w:cs="Times New Roman"/>
          <w:sz w:val="22"/>
        </w:rPr>
      </w:pPr>
      <w:r>
        <w:rPr>
          <w:rFonts w:cs="Times New Roman"/>
          <w:sz w:val="22"/>
        </w:rPr>
        <w:t>M</w:t>
      </w:r>
      <w:r w:rsidRPr="0092727D">
        <w:rPr>
          <w:rFonts w:cs="Times New Roman"/>
          <w:sz w:val="22"/>
        </w:rPr>
        <w:t>ee</w:t>
      </w:r>
      <w:r w:rsidR="00F14715">
        <w:rPr>
          <w:rFonts w:cs="Times New Roman"/>
          <w:sz w:val="22"/>
        </w:rPr>
        <w:t>t</w:t>
      </w:r>
      <w:r w:rsidRPr="0092727D">
        <w:rPr>
          <w:rFonts w:cs="Times New Roman"/>
          <w:sz w:val="22"/>
        </w:rPr>
        <w:t xml:space="preserve"> regularly with their </w:t>
      </w:r>
      <w:r>
        <w:rPr>
          <w:rFonts w:cs="Times New Roman"/>
          <w:sz w:val="22"/>
        </w:rPr>
        <w:t>postdocs</w:t>
      </w:r>
      <w:r w:rsidRPr="0092727D">
        <w:rPr>
          <w:rFonts w:cs="Times New Roman"/>
          <w:sz w:val="22"/>
        </w:rPr>
        <w:t xml:space="preserve"> to discuss progress in their research;</w:t>
      </w:r>
    </w:p>
    <w:p w14:paraId="13590C55" w14:textId="389A9E11" w:rsidR="00F14715" w:rsidRDefault="00F14715" w:rsidP="00ED100F">
      <w:pPr>
        <w:pStyle w:val="ListParagraph"/>
        <w:numPr>
          <w:ilvl w:val="0"/>
          <w:numId w:val="4"/>
        </w:numPr>
        <w:spacing w:after="0" w:line="240" w:lineRule="auto"/>
        <w:ind w:left="720" w:hanging="360"/>
        <w:rPr>
          <w:rFonts w:cs="Times New Roman"/>
          <w:sz w:val="22"/>
        </w:rPr>
      </w:pPr>
      <w:r>
        <w:rPr>
          <w:rFonts w:cs="Times New Roman"/>
          <w:sz w:val="22"/>
        </w:rPr>
        <w:t>Provide constructive, respectful feedback</w:t>
      </w:r>
      <w:r w:rsidR="00D67AB9">
        <w:rPr>
          <w:rFonts w:cs="Times New Roman"/>
          <w:sz w:val="22"/>
        </w:rPr>
        <w:t>’</w:t>
      </w:r>
    </w:p>
    <w:p w14:paraId="5A3AE587" w14:textId="77777777" w:rsidR="0092727D" w:rsidRDefault="0092727D" w:rsidP="00ED100F">
      <w:pPr>
        <w:pStyle w:val="ListParagraph"/>
        <w:numPr>
          <w:ilvl w:val="0"/>
          <w:numId w:val="4"/>
        </w:numPr>
        <w:spacing w:after="0" w:line="240" w:lineRule="auto"/>
        <w:ind w:left="720" w:hanging="360"/>
        <w:rPr>
          <w:rFonts w:cs="Times New Roman"/>
          <w:sz w:val="22"/>
        </w:rPr>
      </w:pPr>
      <w:r>
        <w:rPr>
          <w:rFonts w:cs="Times New Roman"/>
          <w:sz w:val="22"/>
        </w:rPr>
        <w:t>P</w:t>
      </w:r>
      <w:r w:rsidRPr="0092727D">
        <w:rPr>
          <w:rFonts w:cs="Times New Roman"/>
          <w:sz w:val="22"/>
        </w:rPr>
        <w:t>rovid</w:t>
      </w:r>
      <w:r w:rsidR="00F14715">
        <w:rPr>
          <w:rFonts w:cs="Times New Roman"/>
          <w:sz w:val="22"/>
        </w:rPr>
        <w:t>e</w:t>
      </w:r>
      <w:r w:rsidRPr="0092727D">
        <w:rPr>
          <w:rFonts w:cs="Times New Roman"/>
          <w:sz w:val="22"/>
        </w:rPr>
        <w:t xml:space="preserve"> an annual review of performance</w:t>
      </w:r>
      <w:r>
        <w:rPr>
          <w:rFonts w:cs="Times New Roman"/>
          <w:sz w:val="22"/>
        </w:rPr>
        <w:t>;</w:t>
      </w:r>
    </w:p>
    <w:p w14:paraId="20846547" w14:textId="34457693" w:rsidR="0092727D" w:rsidRDefault="0092727D" w:rsidP="00ED100F">
      <w:pPr>
        <w:pStyle w:val="ListParagraph"/>
        <w:numPr>
          <w:ilvl w:val="0"/>
          <w:numId w:val="4"/>
        </w:numPr>
        <w:spacing w:after="0" w:line="240" w:lineRule="auto"/>
        <w:ind w:left="720" w:hanging="360"/>
        <w:rPr>
          <w:rFonts w:cs="Times New Roman"/>
          <w:sz w:val="22"/>
        </w:rPr>
      </w:pPr>
      <w:r>
        <w:rPr>
          <w:rFonts w:cs="Times New Roman"/>
          <w:sz w:val="22"/>
        </w:rPr>
        <w:t>Provid</w:t>
      </w:r>
      <w:r w:rsidR="00F14715">
        <w:rPr>
          <w:rFonts w:cs="Times New Roman"/>
          <w:sz w:val="22"/>
        </w:rPr>
        <w:t>e</w:t>
      </w:r>
      <w:r>
        <w:rPr>
          <w:rFonts w:cs="Times New Roman"/>
          <w:sz w:val="22"/>
        </w:rPr>
        <w:t xml:space="preserve"> </w:t>
      </w:r>
      <w:r w:rsidRPr="0092727D">
        <w:rPr>
          <w:rFonts w:cs="Times New Roman"/>
          <w:sz w:val="22"/>
        </w:rPr>
        <w:t>career counseling</w:t>
      </w:r>
      <w:r w:rsidR="00F14715">
        <w:rPr>
          <w:rFonts w:cs="Times New Roman"/>
          <w:sz w:val="22"/>
        </w:rPr>
        <w:t xml:space="preserve"> and mentoring to help their postdocs reach their career objectives</w:t>
      </w:r>
      <w:r w:rsidR="00D67AB9">
        <w:rPr>
          <w:rFonts w:cs="Times New Roman"/>
          <w:sz w:val="22"/>
        </w:rPr>
        <w:t>;</w:t>
      </w:r>
    </w:p>
    <w:p w14:paraId="122E2A97" w14:textId="67E2A204" w:rsidR="00F14715" w:rsidRDefault="00F14715" w:rsidP="00ED100F">
      <w:pPr>
        <w:pStyle w:val="ListParagraph"/>
        <w:numPr>
          <w:ilvl w:val="0"/>
          <w:numId w:val="4"/>
        </w:numPr>
        <w:spacing w:after="0" w:line="240" w:lineRule="auto"/>
        <w:ind w:left="720" w:hanging="360"/>
        <w:rPr>
          <w:rFonts w:cs="Times New Roman"/>
          <w:sz w:val="22"/>
        </w:rPr>
      </w:pPr>
      <w:r w:rsidRPr="00F14715">
        <w:rPr>
          <w:rFonts w:cs="Times New Roman"/>
          <w:sz w:val="22"/>
        </w:rPr>
        <w:t>Giv</w:t>
      </w:r>
      <w:r>
        <w:rPr>
          <w:rFonts w:cs="Times New Roman"/>
          <w:sz w:val="22"/>
        </w:rPr>
        <w:t>e</w:t>
      </w:r>
      <w:r w:rsidRPr="00F14715">
        <w:rPr>
          <w:rFonts w:cs="Times New Roman"/>
          <w:sz w:val="22"/>
        </w:rPr>
        <w:t xml:space="preserve"> </w:t>
      </w:r>
      <w:r w:rsidR="0092727D" w:rsidRPr="00F14715">
        <w:rPr>
          <w:rFonts w:cs="Times New Roman"/>
          <w:sz w:val="22"/>
        </w:rPr>
        <w:t>postdocs</w:t>
      </w:r>
      <w:r w:rsidRPr="00F14715">
        <w:rPr>
          <w:rFonts w:cs="Times New Roman"/>
          <w:sz w:val="22"/>
        </w:rPr>
        <w:t xml:space="preserve"> time to participate in professional training programs</w:t>
      </w:r>
      <w:r w:rsidR="00D67AB9">
        <w:rPr>
          <w:rFonts w:cs="Times New Roman"/>
          <w:sz w:val="22"/>
        </w:rPr>
        <w:t>;</w:t>
      </w:r>
    </w:p>
    <w:p w14:paraId="10249583" w14:textId="513FA944" w:rsidR="00F14715" w:rsidRDefault="00F14715" w:rsidP="00ED100F">
      <w:pPr>
        <w:pStyle w:val="ListParagraph"/>
        <w:numPr>
          <w:ilvl w:val="0"/>
          <w:numId w:val="4"/>
        </w:numPr>
        <w:spacing w:after="0" w:line="240" w:lineRule="auto"/>
        <w:ind w:left="720" w:hanging="360"/>
        <w:rPr>
          <w:rFonts w:cs="Times New Roman"/>
          <w:sz w:val="22"/>
        </w:rPr>
      </w:pPr>
      <w:r>
        <w:rPr>
          <w:rFonts w:cs="Times New Roman"/>
          <w:sz w:val="22"/>
        </w:rPr>
        <w:t>Give proper credit and attribution for postdoc intellectual contributions to projects</w:t>
      </w:r>
      <w:r w:rsidR="00D67AB9">
        <w:rPr>
          <w:rFonts w:cs="Times New Roman"/>
          <w:sz w:val="22"/>
        </w:rPr>
        <w:t>;</w:t>
      </w:r>
    </w:p>
    <w:p w14:paraId="66886DF9" w14:textId="29372B11" w:rsidR="00F14715" w:rsidRDefault="00F65D49" w:rsidP="00ED100F">
      <w:pPr>
        <w:pStyle w:val="ListParagraph"/>
        <w:numPr>
          <w:ilvl w:val="0"/>
          <w:numId w:val="4"/>
        </w:numPr>
        <w:spacing w:after="0" w:line="240" w:lineRule="auto"/>
        <w:ind w:left="720" w:hanging="360"/>
        <w:rPr>
          <w:rFonts w:cs="Times New Roman"/>
          <w:sz w:val="22"/>
        </w:rPr>
      </w:pPr>
      <w:r>
        <w:rPr>
          <w:rFonts w:cs="Times New Roman"/>
          <w:sz w:val="22"/>
        </w:rPr>
        <w:t>Provide appropriate work conditions for postdocs</w:t>
      </w:r>
      <w:r w:rsidR="00F14715">
        <w:rPr>
          <w:rFonts w:cs="Times New Roman"/>
          <w:sz w:val="22"/>
        </w:rPr>
        <w:t>. See above.</w:t>
      </w:r>
    </w:p>
    <w:p w14:paraId="1AEFC9D1" w14:textId="77777777" w:rsidR="00F14715" w:rsidRDefault="00F14715">
      <w:pPr>
        <w:spacing w:after="0" w:line="240" w:lineRule="auto"/>
        <w:rPr>
          <w:rFonts w:cs="Times New Roman"/>
          <w:sz w:val="22"/>
          <w:u w:val="single"/>
        </w:rPr>
      </w:pPr>
    </w:p>
    <w:p w14:paraId="7C1E2107" w14:textId="61B46056" w:rsidR="00FF444D" w:rsidRPr="00F14715" w:rsidRDefault="00F65D49">
      <w:pPr>
        <w:pStyle w:val="ListParagraph"/>
        <w:numPr>
          <w:ilvl w:val="0"/>
          <w:numId w:val="11"/>
        </w:numPr>
        <w:spacing w:after="0" w:line="240" w:lineRule="auto"/>
        <w:ind w:left="360" w:hanging="360"/>
        <w:rPr>
          <w:rFonts w:cs="Times New Roman"/>
          <w:sz w:val="22"/>
          <w:u w:val="single"/>
        </w:rPr>
      </w:pPr>
      <w:r>
        <w:rPr>
          <w:rFonts w:cs="Times New Roman"/>
          <w:sz w:val="22"/>
          <w:u w:val="single"/>
        </w:rPr>
        <w:t>Expectations for</w:t>
      </w:r>
      <w:r w:rsidR="00FF444D" w:rsidRPr="00F14715">
        <w:rPr>
          <w:rFonts w:cs="Times New Roman"/>
          <w:sz w:val="22"/>
          <w:u w:val="single"/>
        </w:rPr>
        <w:t xml:space="preserve"> Postdoctoral Fellows</w:t>
      </w:r>
    </w:p>
    <w:p w14:paraId="5402ADB9" w14:textId="380A0EBC" w:rsidR="00EB4EE5" w:rsidRDefault="00EB4EE5">
      <w:pPr>
        <w:spacing w:after="0" w:line="240" w:lineRule="auto"/>
        <w:rPr>
          <w:rFonts w:cs="Times New Roman"/>
          <w:sz w:val="22"/>
        </w:rPr>
      </w:pPr>
      <w:r>
        <w:rPr>
          <w:rFonts w:cs="Times New Roman"/>
          <w:sz w:val="22"/>
        </w:rPr>
        <w:t xml:space="preserve">Postdocs </w:t>
      </w:r>
      <w:r w:rsidR="00FF444D" w:rsidRPr="007F4DA5">
        <w:rPr>
          <w:rFonts w:cs="Times New Roman"/>
          <w:sz w:val="22"/>
        </w:rPr>
        <w:t xml:space="preserve">have obligations to their </w:t>
      </w:r>
      <w:r>
        <w:rPr>
          <w:rFonts w:cs="Times New Roman"/>
          <w:sz w:val="22"/>
        </w:rPr>
        <w:t xml:space="preserve">faculty </w:t>
      </w:r>
      <w:r w:rsidR="00FF444D" w:rsidRPr="007F4DA5">
        <w:rPr>
          <w:rFonts w:cs="Times New Roman"/>
          <w:sz w:val="22"/>
        </w:rPr>
        <w:t>mentor, the group in which they are working, the Department</w:t>
      </w:r>
      <w:r w:rsidR="00940B6A">
        <w:rPr>
          <w:rFonts w:cs="Times New Roman"/>
          <w:sz w:val="22"/>
        </w:rPr>
        <w:t xml:space="preserve">/Area </w:t>
      </w:r>
      <w:r w:rsidR="00FF444D" w:rsidRPr="007F4DA5">
        <w:rPr>
          <w:rFonts w:cs="Times New Roman"/>
          <w:sz w:val="22"/>
        </w:rPr>
        <w:t>with which they are associated, the sponsor whose funds support them, and the University. These obligations include</w:t>
      </w:r>
      <w:r>
        <w:rPr>
          <w:rFonts w:cs="Times New Roman"/>
          <w:sz w:val="22"/>
        </w:rPr>
        <w:t>,</w:t>
      </w:r>
      <w:r w:rsidR="00FF444D" w:rsidRPr="007F4DA5">
        <w:rPr>
          <w:rFonts w:cs="Times New Roman"/>
          <w:sz w:val="22"/>
        </w:rPr>
        <w:t xml:space="preserve"> but are not limited to: </w:t>
      </w:r>
    </w:p>
    <w:p w14:paraId="05CF84DA" w14:textId="77777777" w:rsidR="00EB4EE5" w:rsidRPr="00EB4EE5" w:rsidRDefault="00EB4EE5">
      <w:pPr>
        <w:pStyle w:val="ListParagraph"/>
        <w:numPr>
          <w:ilvl w:val="0"/>
          <w:numId w:val="5"/>
        </w:numPr>
        <w:spacing w:after="0" w:line="240" w:lineRule="auto"/>
        <w:ind w:left="360" w:hanging="270"/>
        <w:rPr>
          <w:rFonts w:cs="Times New Roman"/>
          <w:sz w:val="22"/>
        </w:rPr>
      </w:pPr>
      <w:r w:rsidRPr="00EB4EE5">
        <w:rPr>
          <w:rFonts w:cs="Times New Roman"/>
          <w:sz w:val="22"/>
        </w:rPr>
        <w:t xml:space="preserve">Conscientiously fulfilling </w:t>
      </w:r>
      <w:r w:rsidR="00FF444D" w:rsidRPr="00EB4EE5">
        <w:rPr>
          <w:rFonts w:cs="Times New Roman"/>
          <w:sz w:val="22"/>
        </w:rPr>
        <w:t>their research, scholarly, and teaching responsibilities, as applicable;</w:t>
      </w:r>
    </w:p>
    <w:p w14:paraId="05284F3A" w14:textId="77777777" w:rsidR="00EB4EE5" w:rsidRDefault="00EB4EE5">
      <w:pPr>
        <w:pStyle w:val="ListParagraph"/>
        <w:numPr>
          <w:ilvl w:val="0"/>
          <w:numId w:val="5"/>
        </w:numPr>
        <w:spacing w:after="0" w:line="240" w:lineRule="auto"/>
        <w:ind w:left="360" w:hanging="270"/>
        <w:rPr>
          <w:rFonts w:cs="Times New Roman"/>
          <w:sz w:val="22"/>
        </w:rPr>
      </w:pPr>
      <w:r>
        <w:rPr>
          <w:rFonts w:cs="Times New Roman"/>
          <w:sz w:val="22"/>
        </w:rPr>
        <w:t xml:space="preserve">Conforming to </w:t>
      </w:r>
      <w:r w:rsidR="00FF444D" w:rsidRPr="00EB4EE5">
        <w:rPr>
          <w:rFonts w:cs="Times New Roman"/>
          <w:sz w:val="22"/>
        </w:rPr>
        <w:t>ethical standards in research and scholarship;</w:t>
      </w:r>
    </w:p>
    <w:p w14:paraId="7674281A" w14:textId="77777777" w:rsidR="00EB4EE5" w:rsidRDefault="00EB4EE5">
      <w:pPr>
        <w:pStyle w:val="ListParagraph"/>
        <w:numPr>
          <w:ilvl w:val="0"/>
          <w:numId w:val="5"/>
        </w:numPr>
        <w:spacing w:after="0" w:line="240" w:lineRule="auto"/>
        <w:ind w:left="360" w:hanging="270"/>
        <w:rPr>
          <w:rFonts w:cs="Times New Roman"/>
          <w:sz w:val="22"/>
        </w:rPr>
      </w:pPr>
      <w:r>
        <w:rPr>
          <w:rFonts w:cs="Times New Roman"/>
          <w:sz w:val="22"/>
        </w:rPr>
        <w:t xml:space="preserve">Complying </w:t>
      </w:r>
      <w:r w:rsidR="00FF444D" w:rsidRPr="00EB4EE5">
        <w:rPr>
          <w:rFonts w:cs="Times New Roman"/>
          <w:sz w:val="22"/>
        </w:rPr>
        <w:t>with good scholarly practice</w:t>
      </w:r>
      <w:r>
        <w:rPr>
          <w:rFonts w:cs="Times New Roman"/>
          <w:sz w:val="22"/>
        </w:rPr>
        <w:t>,</w:t>
      </w:r>
      <w:r w:rsidR="00FF444D" w:rsidRPr="00EB4EE5">
        <w:rPr>
          <w:rFonts w:cs="Times New Roman"/>
          <w:sz w:val="22"/>
        </w:rPr>
        <w:t xml:space="preserve"> including the maintenance of adequate research recor</w:t>
      </w:r>
      <w:r>
        <w:rPr>
          <w:rFonts w:cs="Times New Roman"/>
          <w:sz w:val="22"/>
        </w:rPr>
        <w:t>ds.</w:t>
      </w:r>
    </w:p>
    <w:p w14:paraId="0C9ACFB6" w14:textId="57C7C4B1" w:rsidR="00F14715" w:rsidRDefault="00F14715">
      <w:pPr>
        <w:pStyle w:val="ListParagraph"/>
        <w:numPr>
          <w:ilvl w:val="0"/>
          <w:numId w:val="5"/>
        </w:numPr>
        <w:spacing w:after="0" w:line="240" w:lineRule="auto"/>
        <w:ind w:left="360" w:hanging="270"/>
        <w:rPr>
          <w:rFonts w:cs="Times New Roman"/>
          <w:sz w:val="22"/>
        </w:rPr>
      </w:pPr>
      <w:r>
        <w:rPr>
          <w:rFonts w:cs="Times New Roman"/>
          <w:sz w:val="22"/>
        </w:rPr>
        <w:t>Communicating with their faculty mentor openly and regularly on the status of the research and notify</w:t>
      </w:r>
      <w:r w:rsidR="00F019F6">
        <w:rPr>
          <w:rFonts w:cs="Times New Roman"/>
          <w:sz w:val="22"/>
        </w:rPr>
        <w:t>ing</w:t>
      </w:r>
      <w:r>
        <w:rPr>
          <w:rFonts w:cs="Times New Roman"/>
          <w:sz w:val="22"/>
        </w:rPr>
        <w:t xml:space="preserve"> the</w:t>
      </w:r>
      <w:r w:rsidR="00F019F6">
        <w:rPr>
          <w:rFonts w:cs="Times New Roman"/>
          <w:sz w:val="22"/>
        </w:rPr>
        <w:t>ir</w:t>
      </w:r>
      <w:r>
        <w:rPr>
          <w:rFonts w:cs="Times New Roman"/>
          <w:sz w:val="22"/>
        </w:rPr>
        <w:t xml:space="preserve"> faculty </w:t>
      </w:r>
      <w:r w:rsidR="00F019F6">
        <w:rPr>
          <w:rFonts w:cs="Times New Roman"/>
          <w:sz w:val="22"/>
        </w:rPr>
        <w:t>mentor</w:t>
      </w:r>
      <w:r>
        <w:rPr>
          <w:rFonts w:cs="Times New Roman"/>
          <w:sz w:val="22"/>
        </w:rPr>
        <w:t xml:space="preserve"> of any change in plans</w:t>
      </w:r>
      <w:r w:rsidR="00D67AB9">
        <w:rPr>
          <w:rFonts w:cs="Times New Roman"/>
          <w:sz w:val="22"/>
        </w:rPr>
        <w:t>;</w:t>
      </w:r>
    </w:p>
    <w:p w14:paraId="2A1F2E05" w14:textId="77777777" w:rsidR="00EB4EE5" w:rsidRDefault="00F14715">
      <w:pPr>
        <w:pStyle w:val="ListParagraph"/>
        <w:numPr>
          <w:ilvl w:val="0"/>
          <w:numId w:val="5"/>
        </w:numPr>
        <w:spacing w:after="0" w:line="240" w:lineRule="auto"/>
        <w:ind w:left="360" w:hanging="270"/>
        <w:rPr>
          <w:rFonts w:cs="Times New Roman"/>
          <w:sz w:val="22"/>
        </w:rPr>
      </w:pPr>
      <w:r>
        <w:rPr>
          <w:rFonts w:cs="Times New Roman"/>
          <w:sz w:val="22"/>
        </w:rPr>
        <w:t>Dis</w:t>
      </w:r>
      <w:r w:rsidR="00FF444D" w:rsidRPr="00EB4EE5">
        <w:rPr>
          <w:rFonts w:cs="Times New Roman"/>
          <w:sz w:val="22"/>
        </w:rPr>
        <w:t>cuss</w:t>
      </w:r>
      <w:r>
        <w:rPr>
          <w:rFonts w:cs="Times New Roman"/>
          <w:sz w:val="22"/>
        </w:rPr>
        <w:t>ing</w:t>
      </w:r>
      <w:r w:rsidR="00FF444D" w:rsidRPr="00EB4EE5">
        <w:rPr>
          <w:rFonts w:cs="Times New Roman"/>
          <w:sz w:val="22"/>
        </w:rPr>
        <w:t xml:space="preserve"> with their mentor </w:t>
      </w:r>
      <w:r w:rsidR="00F019F6">
        <w:rPr>
          <w:rFonts w:cs="Times New Roman"/>
          <w:sz w:val="22"/>
        </w:rPr>
        <w:t>the</w:t>
      </w:r>
      <w:r w:rsidR="00FF444D" w:rsidRPr="00EB4EE5">
        <w:rPr>
          <w:rFonts w:cs="Times New Roman"/>
          <w:sz w:val="22"/>
        </w:rPr>
        <w:t xml:space="preserve"> possession or distribution of tangible property such as materials, reagents, and the like;</w:t>
      </w:r>
    </w:p>
    <w:p w14:paraId="09353270" w14:textId="66B1C8AF" w:rsidR="00EB4EE5" w:rsidRDefault="00EB4EE5">
      <w:pPr>
        <w:pStyle w:val="ListParagraph"/>
        <w:numPr>
          <w:ilvl w:val="0"/>
          <w:numId w:val="5"/>
        </w:numPr>
        <w:spacing w:after="0" w:line="240" w:lineRule="auto"/>
        <w:ind w:left="360" w:hanging="270"/>
        <w:rPr>
          <w:rFonts w:cs="Times New Roman"/>
          <w:sz w:val="22"/>
        </w:rPr>
      </w:pPr>
      <w:r>
        <w:rPr>
          <w:rFonts w:cs="Times New Roman"/>
          <w:sz w:val="22"/>
        </w:rPr>
        <w:t xml:space="preserve">Discussing </w:t>
      </w:r>
      <w:r w:rsidR="00DC5812">
        <w:rPr>
          <w:rFonts w:cs="Times New Roman"/>
          <w:sz w:val="22"/>
        </w:rPr>
        <w:t xml:space="preserve">with their PI </w:t>
      </w:r>
      <w:r w:rsidR="00FF444D" w:rsidRPr="00EB4EE5">
        <w:rPr>
          <w:rFonts w:cs="Times New Roman"/>
          <w:sz w:val="22"/>
        </w:rPr>
        <w:t>laboratory records or scholarly materials, if relevant;</w:t>
      </w:r>
    </w:p>
    <w:p w14:paraId="58DCA424" w14:textId="500006B9" w:rsidR="00EB4EE5" w:rsidRDefault="00F019F6">
      <w:pPr>
        <w:pStyle w:val="ListParagraph"/>
        <w:numPr>
          <w:ilvl w:val="0"/>
          <w:numId w:val="5"/>
        </w:numPr>
        <w:spacing w:after="0" w:line="240" w:lineRule="auto"/>
        <w:ind w:left="360" w:hanging="270"/>
        <w:rPr>
          <w:rFonts w:cs="Times New Roman"/>
          <w:sz w:val="22"/>
        </w:rPr>
      </w:pPr>
      <w:r>
        <w:rPr>
          <w:rFonts w:cs="Times New Roman"/>
          <w:sz w:val="22"/>
        </w:rPr>
        <w:t xml:space="preserve">Disclosing </w:t>
      </w:r>
      <w:r w:rsidR="00DC5812">
        <w:rPr>
          <w:rFonts w:cs="Times New Roman"/>
          <w:sz w:val="22"/>
        </w:rPr>
        <w:t xml:space="preserve">to their PI </w:t>
      </w:r>
      <w:r>
        <w:rPr>
          <w:rFonts w:cs="Times New Roman"/>
          <w:sz w:val="22"/>
        </w:rPr>
        <w:t>prior to the event any</w:t>
      </w:r>
      <w:r w:rsidR="00FF444D" w:rsidRPr="00EB4EE5">
        <w:rPr>
          <w:rFonts w:cs="Times New Roman"/>
          <w:sz w:val="22"/>
        </w:rPr>
        <w:t xml:space="preserve"> scholarly information, findings or techniques proposed for dissemination privately, at scholarly meetings, or in publications; </w:t>
      </w:r>
    </w:p>
    <w:p w14:paraId="2391CE6C" w14:textId="77777777" w:rsidR="00EB4EE5" w:rsidRDefault="00F019F6">
      <w:pPr>
        <w:pStyle w:val="ListParagraph"/>
        <w:numPr>
          <w:ilvl w:val="0"/>
          <w:numId w:val="5"/>
        </w:numPr>
        <w:spacing w:after="0" w:line="240" w:lineRule="auto"/>
        <w:ind w:left="360" w:hanging="270"/>
        <w:rPr>
          <w:rFonts w:cs="Times New Roman"/>
          <w:sz w:val="22"/>
        </w:rPr>
      </w:pPr>
      <w:r>
        <w:rPr>
          <w:rFonts w:cs="Times New Roman"/>
          <w:sz w:val="22"/>
        </w:rPr>
        <w:t>Behaving c</w:t>
      </w:r>
      <w:r w:rsidR="00FF444D" w:rsidRPr="00EB4EE5">
        <w:rPr>
          <w:rFonts w:cs="Times New Roman"/>
          <w:sz w:val="22"/>
        </w:rPr>
        <w:t>ollegial</w:t>
      </w:r>
      <w:r>
        <w:rPr>
          <w:rFonts w:cs="Times New Roman"/>
          <w:sz w:val="22"/>
        </w:rPr>
        <w:t xml:space="preserve">ly with </w:t>
      </w:r>
      <w:r w:rsidR="00FF444D" w:rsidRPr="00EB4EE5">
        <w:rPr>
          <w:rFonts w:cs="Times New Roman"/>
          <w:sz w:val="22"/>
        </w:rPr>
        <w:t xml:space="preserve">all members of the </w:t>
      </w:r>
      <w:r>
        <w:rPr>
          <w:rFonts w:cs="Times New Roman"/>
          <w:sz w:val="22"/>
        </w:rPr>
        <w:t xml:space="preserve">Harvard </w:t>
      </w:r>
      <w:r w:rsidR="00FF444D" w:rsidRPr="00EB4EE5">
        <w:rPr>
          <w:rFonts w:cs="Times New Roman"/>
          <w:sz w:val="22"/>
        </w:rPr>
        <w:t>community;</w:t>
      </w:r>
    </w:p>
    <w:p w14:paraId="2BA8DACE" w14:textId="3E0D24D2" w:rsidR="00FF444D" w:rsidRDefault="00EB4EE5">
      <w:pPr>
        <w:pStyle w:val="ListParagraph"/>
        <w:numPr>
          <w:ilvl w:val="0"/>
          <w:numId w:val="5"/>
        </w:numPr>
        <w:spacing w:after="0" w:line="240" w:lineRule="auto"/>
        <w:ind w:left="360" w:hanging="270"/>
        <w:rPr>
          <w:rFonts w:cs="Times New Roman"/>
          <w:sz w:val="22"/>
        </w:rPr>
      </w:pPr>
      <w:r>
        <w:rPr>
          <w:rFonts w:cs="Times New Roman"/>
          <w:sz w:val="22"/>
        </w:rPr>
        <w:t xml:space="preserve">Complying </w:t>
      </w:r>
      <w:r w:rsidR="00FF444D" w:rsidRPr="00EB4EE5">
        <w:rPr>
          <w:rFonts w:cs="Times New Roman"/>
          <w:sz w:val="22"/>
        </w:rPr>
        <w:t>with all applicable University policies</w:t>
      </w:r>
      <w:r w:rsidR="00D37F65">
        <w:rPr>
          <w:rFonts w:cs="Times New Roman"/>
          <w:sz w:val="22"/>
        </w:rPr>
        <w:t xml:space="preserve">, some of which are mentioned below. A comprehensive list of policies can be found on the </w:t>
      </w:r>
      <w:hyperlink r:id="rId29" w:history="1">
        <w:r w:rsidR="00D37F65" w:rsidRPr="00D37F65">
          <w:rPr>
            <w:rStyle w:val="Hyperlink"/>
            <w:rFonts w:cs="Times New Roman"/>
            <w:sz w:val="22"/>
          </w:rPr>
          <w:t>Provost website</w:t>
        </w:r>
      </w:hyperlink>
      <w:r w:rsidR="00D37F65">
        <w:rPr>
          <w:rFonts w:cs="Times New Roman"/>
          <w:sz w:val="22"/>
        </w:rPr>
        <w:t>.</w:t>
      </w:r>
    </w:p>
    <w:p w14:paraId="07DED4F3" w14:textId="77777777" w:rsidR="000A064C" w:rsidRDefault="000A064C">
      <w:pPr>
        <w:spacing w:after="0" w:line="240" w:lineRule="auto"/>
        <w:rPr>
          <w:rFonts w:cs="Times New Roman"/>
          <w:sz w:val="22"/>
        </w:rPr>
      </w:pPr>
    </w:p>
    <w:p w14:paraId="0A9C2607" w14:textId="77777777" w:rsidR="00F14715" w:rsidRDefault="00F14715">
      <w:pPr>
        <w:shd w:val="clear" w:color="auto" w:fill="FFFFFF"/>
        <w:spacing w:after="0" w:line="240" w:lineRule="auto"/>
        <w:jc w:val="center"/>
        <w:rPr>
          <w:rFonts w:eastAsia="Times New Roman" w:cs="Times New Roman"/>
          <w:color w:val="1E1E1E"/>
          <w:sz w:val="22"/>
        </w:rPr>
      </w:pPr>
      <w:r w:rsidRPr="00F81711">
        <w:rPr>
          <w:rFonts w:eastAsia="Times New Roman" w:cs="Times New Roman"/>
          <w:b/>
          <w:bCs/>
          <w:color w:val="1E1E1E"/>
          <w:sz w:val="22"/>
        </w:rPr>
        <w:t>Sexual and Gender-Based Harassment Policy</w:t>
      </w:r>
      <w:r w:rsidRPr="00F81711">
        <w:rPr>
          <w:rFonts w:eastAsia="Times New Roman" w:cs="Times New Roman"/>
          <w:color w:val="1E1E1E"/>
          <w:sz w:val="22"/>
        </w:rPr>
        <w:br/>
      </w:r>
    </w:p>
    <w:p w14:paraId="236B936A" w14:textId="3BB873AA" w:rsidR="00F14715" w:rsidRPr="00FE0CFB" w:rsidRDefault="00F14715">
      <w:pPr>
        <w:shd w:val="clear" w:color="auto" w:fill="FFFFFF"/>
        <w:spacing w:after="0" w:line="240" w:lineRule="auto"/>
        <w:ind w:right="-180"/>
        <w:rPr>
          <w:rFonts w:eastAsia="Times New Roman" w:cs="Times New Roman"/>
          <w:color w:val="215990"/>
          <w:sz w:val="22"/>
          <w:u w:val="single"/>
        </w:rPr>
      </w:pPr>
      <w:r w:rsidRPr="00F81711">
        <w:rPr>
          <w:rFonts w:eastAsia="Times New Roman" w:cs="Times New Roman"/>
          <w:color w:val="1E1E1E"/>
          <w:sz w:val="22"/>
        </w:rPr>
        <w:t>The FAS</w:t>
      </w:r>
      <w:r w:rsidR="00940B6A">
        <w:rPr>
          <w:rFonts w:eastAsia="Times New Roman" w:cs="Times New Roman"/>
          <w:color w:val="1E1E1E"/>
          <w:sz w:val="22"/>
        </w:rPr>
        <w:t>/SEAS</w:t>
      </w:r>
      <w:r w:rsidRPr="00F81711">
        <w:rPr>
          <w:rFonts w:eastAsia="Times New Roman" w:cs="Times New Roman"/>
          <w:color w:val="1E1E1E"/>
          <w:sz w:val="22"/>
        </w:rPr>
        <w:t xml:space="preserve"> is committed to maintaining a safe and healthy educational and work environment in which no member of the FAS</w:t>
      </w:r>
      <w:r w:rsidR="00940B6A">
        <w:rPr>
          <w:rFonts w:eastAsia="Times New Roman" w:cs="Times New Roman"/>
          <w:color w:val="1E1E1E"/>
          <w:sz w:val="22"/>
        </w:rPr>
        <w:t>/SEAS</w:t>
      </w:r>
      <w:r w:rsidRPr="00F81711">
        <w:rPr>
          <w:rFonts w:eastAsia="Times New Roman" w:cs="Times New Roman"/>
          <w:color w:val="1E1E1E"/>
          <w:sz w:val="22"/>
        </w:rPr>
        <w:t xml:space="preserve"> community is, on the basis of sex, sexual orientation, or gender identity, excluded from participation in, denied the benefits of, or subjected to discrimination in any University program or activity. </w:t>
      </w:r>
      <w:r w:rsidRPr="00F81711">
        <w:rPr>
          <w:rFonts w:eastAsia="Times New Roman" w:cs="Times New Roman"/>
          <w:color w:val="1E1E1E"/>
          <w:sz w:val="22"/>
        </w:rPr>
        <w:br/>
      </w:r>
      <w:r w:rsidRPr="00F81711">
        <w:rPr>
          <w:rFonts w:eastAsia="Times New Roman" w:cs="Times New Roman"/>
          <w:color w:val="1E1E1E"/>
          <w:sz w:val="22"/>
        </w:rPr>
        <w:lastRenderedPageBreak/>
        <w:br/>
        <w:t>Harvard University has adopted a Sexual and Gender-Based Harassment Policy, which applies to all Harvard students, faculty, staff, postdocs, Harvard appointees, and third parties.</w:t>
      </w:r>
      <w:r>
        <w:rPr>
          <w:rFonts w:eastAsia="Times New Roman" w:cs="Times New Roman"/>
          <w:color w:val="1E1E1E"/>
          <w:sz w:val="22"/>
        </w:rPr>
        <w:t xml:space="preserve"> </w:t>
      </w:r>
      <w:hyperlink r:id="rId30" w:history="1">
        <w:r w:rsidRPr="00F81711">
          <w:rPr>
            <w:rFonts w:eastAsia="Times New Roman" w:cs="Times New Roman"/>
            <w:color w:val="215990"/>
            <w:sz w:val="22"/>
            <w:u w:val="single"/>
          </w:rPr>
          <w:t>Find out more HERE.</w:t>
        </w:r>
      </w:hyperlink>
      <w:r w:rsidRPr="00F81711">
        <w:rPr>
          <w:rFonts w:eastAsia="Times New Roman" w:cs="Times New Roman"/>
          <w:color w:val="1E1E1E"/>
          <w:sz w:val="22"/>
        </w:rPr>
        <w:br/>
      </w:r>
    </w:p>
    <w:p w14:paraId="71031E2D" w14:textId="54781CB6" w:rsidR="00FE0CFB" w:rsidRDefault="00FE0CFB">
      <w:pPr>
        <w:shd w:val="clear" w:color="auto" w:fill="FFFFFF"/>
        <w:spacing w:after="0" w:line="240" w:lineRule="auto"/>
        <w:ind w:right="-180"/>
        <w:rPr>
          <w:rFonts w:eastAsia="Times New Roman" w:cs="Times New Roman"/>
          <w:color w:val="1E1E1E"/>
          <w:sz w:val="22"/>
        </w:rPr>
      </w:pPr>
      <w:r>
        <w:rPr>
          <w:rFonts w:eastAsia="Times New Roman" w:cs="Times New Roman"/>
          <w:color w:val="1E1E1E"/>
          <w:sz w:val="22"/>
        </w:rPr>
        <w:t xml:space="preserve">FAS Title IX Coordinators are listed </w:t>
      </w:r>
      <w:hyperlink r:id="rId31" w:history="1">
        <w:r w:rsidRPr="00FE0CFB">
          <w:rPr>
            <w:rStyle w:val="Hyperlink"/>
            <w:rFonts w:eastAsia="Times New Roman" w:cs="Times New Roman"/>
            <w:sz w:val="22"/>
          </w:rPr>
          <w:t>here</w:t>
        </w:r>
      </w:hyperlink>
      <w:r>
        <w:rPr>
          <w:rFonts w:eastAsia="Times New Roman" w:cs="Times New Roman"/>
          <w:color w:val="1E1E1E"/>
          <w:sz w:val="22"/>
        </w:rPr>
        <w:t>.</w:t>
      </w:r>
      <w:r w:rsidR="00ED42E8">
        <w:rPr>
          <w:rFonts w:eastAsia="Times New Roman" w:cs="Times New Roman"/>
          <w:color w:val="1E1E1E"/>
          <w:sz w:val="22"/>
        </w:rPr>
        <w:t xml:space="preserve"> Postdocs should contact the Title IX coordinator for </w:t>
      </w:r>
      <w:r w:rsidR="00DC5812">
        <w:rPr>
          <w:rFonts w:eastAsia="Times New Roman" w:cs="Times New Roman"/>
          <w:color w:val="1E1E1E"/>
          <w:sz w:val="22"/>
        </w:rPr>
        <w:t>Faculty and Researchers</w:t>
      </w:r>
      <w:r w:rsidR="00DC6B4E">
        <w:rPr>
          <w:rFonts w:eastAsia="Times New Roman" w:cs="Times New Roman"/>
          <w:color w:val="1E1E1E"/>
          <w:sz w:val="22"/>
        </w:rPr>
        <w:t>.</w:t>
      </w:r>
    </w:p>
    <w:p w14:paraId="1FA987EE" w14:textId="77777777" w:rsidR="00FE0CFB" w:rsidRDefault="00FE0CFB">
      <w:pPr>
        <w:shd w:val="clear" w:color="auto" w:fill="FFFFFF"/>
        <w:spacing w:after="0" w:line="240" w:lineRule="auto"/>
        <w:ind w:right="-180"/>
        <w:rPr>
          <w:rFonts w:eastAsia="Times New Roman" w:cs="Times New Roman"/>
          <w:color w:val="1E1E1E"/>
          <w:sz w:val="22"/>
        </w:rPr>
      </w:pPr>
    </w:p>
    <w:p w14:paraId="45D0785F" w14:textId="65E4AD78" w:rsidR="00432BE0" w:rsidRDefault="00D37F65">
      <w:pPr>
        <w:shd w:val="clear" w:color="auto" w:fill="FFFFFF"/>
        <w:spacing w:after="0" w:line="240" w:lineRule="auto"/>
        <w:ind w:right="-180"/>
      </w:pPr>
      <w:r>
        <w:rPr>
          <w:rFonts w:eastAsia="Times New Roman" w:cs="Times New Roman"/>
          <w:color w:val="1E1E1E"/>
          <w:sz w:val="22"/>
        </w:rPr>
        <w:t>Instructions for f</w:t>
      </w:r>
      <w:r w:rsidR="00432BE0">
        <w:rPr>
          <w:rFonts w:eastAsia="Times New Roman" w:cs="Times New Roman"/>
          <w:color w:val="1E1E1E"/>
          <w:sz w:val="22"/>
        </w:rPr>
        <w:t>iling a complaint</w:t>
      </w:r>
      <w:r>
        <w:rPr>
          <w:rFonts w:eastAsia="Times New Roman" w:cs="Times New Roman"/>
          <w:color w:val="1E1E1E"/>
          <w:sz w:val="22"/>
        </w:rPr>
        <w:t xml:space="preserve"> can be found </w:t>
      </w:r>
      <w:hyperlink r:id="rId32" w:history="1">
        <w:r w:rsidRPr="00D37F65">
          <w:rPr>
            <w:rStyle w:val="Hyperlink"/>
            <w:rFonts w:eastAsia="Times New Roman" w:cs="Times New Roman"/>
            <w:sz w:val="22"/>
          </w:rPr>
          <w:t>here</w:t>
        </w:r>
      </w:hyperlink>
      <w:r>
        <w:rPr>
          <w:rFonts w:eastAsia="Times New Roman" w:cs="Times New Roman"/>
          <w:color w:val="1E1E1E"/>
          <w:sz w:val="22"/>
        </w:rPr>
        <w:t>.</w:t>
      </w:r>
    </w:p>
    <w:p w14:paraId="69A6B637" w14:textId="77777777" w:rsidR="00432BE0" w:rsidRDefault="00432BE0">
      <w:pPr>
        <w:shd w:val="clear" w:color="auto" w:fill="FFFFFF"/>
        <w:spacing w:after="0" w:line="240" w:lineRule="auto"/>
        <w:ind w:right="-180"/>
      </w:pPr>
    </w:p>
    <w:p w14:paraId="3BA956CA" w14:textId="77777777" w:rsidR="00F14715" w:rsidRDefault="00F14715">
      <w:pPr>
        <w:shd w:val="clear" w:color="auto" w:fill="FFFFFF"/>
        <w:spacing w:after="0" w:line="240" w:lineRule="auto"/>
        <w:jc w:val="center"/>
        <w:rPr>
          <w:rFonts w:eastAsia="Times New Roman" w:cs="Times New Roman"/>
          <w:b/>
          <w:bCs/>
          <w:color w:val="1E1E1E"/>
          <w:sz w:val="22"/>
        </w:rPr>
      </w:pPr>
      <w:r w:rsidRPr="00F81711">
        <w:rPr>
          <w:rFonts w:eastAsia="Times New Roman" w:cs="Times New Roman"/>
          <w:b/>
          <w:bCs/>
          <w:color w:val="1E1E1E"/>
          <w:sz w:val="22"/>
        </w:rPr>
        <w:t>Harvard University Policy on Drugs and Alcohol in the Workplace</w:t>
      </w:r>
    </w:p>
    <w:p w14:paraId="02139A14" w14:textId="62DB74BB" w:rsidR="00B74C32" w:rsidRDefault="00F14715" w:rsidP="00171046">
      <w:pPr>
        <w:spacing w:after="0" w:line="240" w:lineRule="auto"/>
        <w:rPr>
          <w:rFonts w:cs="Times New Roman"/>
          <w:b/>
          <w:sz w:val="22"/>
        </w:rPr>
      </w:pPr>
      <w:r w:rsidRPr="00F81711">
        <w:rPr>
          <w:rFonts w:eastAsia="Times New Roman" w:cs="Times New Roman"/>
          <w:color w:val="1E1E1E"/>
          <w:sz w:val="22"/>
        </w:rPr>
        <w:br/>
        <w:t>The University's policy on drugs and alcohol in the workplace is designed to address the University's concern for the health and well-being of its employees, and to ensure that the Harvard community complies with the federal Drug-Free Workplace Act of 1988 and the Drug-Free Schools and Communities Act Amendments of 1989. </w:t>
      </w:r>
      <w:hyperlink r:id="rId33" w:history="1">
        <w:r w:rsidRPr="00F81711">
          <w:rPr>
            <w:rFonts w:eastAsia="Times New Roman" w:cs="Times New Roman"/>
            <w:color w:val="215990"/>
            <w:sz w:val="22"/>
            <w:u w:val="single"/>
          </w:rPr>
          <w:t>Complete policy.</w:t>
        </w:r>
      </w:hyperlink>
      <w:r w:rsidR="00B74C32">
        <w:rPr>
          <w:rFonts w:eastAsia="Times New Roman" w:cs="Times New Roman"/>
          <w:color w:val="215990"/>
          <w:sz w:val="22"/>
          <w:u w:val="single"/>
        </w:rPr>
        <w:t xml:space="preserve"> </w:t>
      </w:r>
    </w:p>
    <w:p w14:paraId="17507E77" w14:textId="06106A6F" w:rsidR="00B74C32" w:rsidRDefault="00B74C32">
      <w:pPr>
        <w:spacing w:after="0" w:line="240" w:lineRule="auto"/>
        <w:rPr>
          <w:rFonts w:cs="Times New Roman"/>
          <w:sz w:val="22"/>
        </w:rPr>
      </w:pPr>
    </w:p>
    <w:p w14:paraId="5CAE1B3A" w14:textId="77777777" w:rsidR="00121DA2" w:rsidRDefault="00121DA2" w:rsidP="00121DA2">
      <w:pPr>
        <w:spacing w:after="0" w:line="240" w:lineRule="auto"/>
        <w:jc w:val="center"/>
        <w:rPr>
          <w:rFonts w:cs="Times New Roman"/>
          <w:b/>
          <w:bCs/>
          <w:sz w:val="22"/>
        </w:rPr>
      </w:pPr>
      <w:r w:rsidRPr="0028588D">
        <w:rPr>
          <w:rFonts w:cs="Times New Roman"/>
          <w:b/>
          <w:bCs/>
          <w:sz w:val="22"/>
        </w:rPr>
        <w:t>Research Policies &amp; Compliance</w:t>
      </w:r>
    </w:p>
    <w:p w14:paraId="1E576287" w14:textId="77777777" w:rsidR="00121DA2" w:rsidRDefault="00121DA2" w:rsidP="00121DA2">
      <w:pPr>
        <w:spacing w:after="0" w:line="240" w:lineRule="auto"/>
        <w:rPr>
          <w:rFonts w:cs="Times New Roman"/>
          <w:b/>
          <w:bCs/>
          <w:sz w:val="22"/>
        </w:rPr>
      </w:pPr>
    </w:p>
    <w:p w14:paraId="196BA272" w14:textId="77777777" w:rsidR="00121DA2" w:rsidRPr="0028588D" w:rsidRDefault="00121DA2" w:rsidP="00121DA2">
      <w:pPr>
        <w:spacing w:after="0" w:line="240" w:lineRule="auto"/>
        <w:rPr>
          <w:rFonts w:cs="Times New Roman"/>
          <w:sz w:val="22"/>
        </w:rPr>
      </w:pPr>
      <w:r w:rsidRPr="0028588D">
        <w:rPr>
          <w:rFonts w:cs="Times New Roman"/>
          <w:sz w:val="22"/>
        </w:rPr>
        <w:t>A comprehensive list of</w:t>
      </w:r>
      <w:r>
        <w:rPr>
          <w:rFonts w:cs="Times New Roman"/>
          <w:b/>
          <w:bCs/>
          <w:sz w:val="22"/>
        </w:rPr>
        <w:t xml:space="preserve"> </w:t>
      </w:r>
      <w:r>
        <w:rPr>
          <w:rFonts w:cs="Times New Roman"/>
          <w:sz w:val="22"/>
        </w:rPr>
        <w:t xml:space="preserve">resources on </w:t>
      </w:r>
      <w:hyperlink r:id="rId34" w:history="1">
        <w:r w:rsidRPr="0028588D">
          <w:rPr>
            <w:rStyle w:val="Hyperlink"/>
            <w:rFonts w:cs="Times New Roman"/>
            <w:sz w:val="22"/>
          </w:rPr>
          <w:t>Research Policies &amp; Compliance</w:t>
        </w:r>
      </w:hyperlink>
      <w:r>
        <w:rPr>
          <w:rFonts w:cs="Times New Roman"/>
          <w:sz w:val="22"/>
        </w:rPr>
        <w:t xml:space="preserve"> is available on the website of the Harvard University Office of the Vice Provost for Research.</w:t>
      </w:r>
    </w:p>
    <w:p w14:paraId="6B8C3CD6" w14:textId="77777777" w:rsidR="00766C4D" w:rsidRDefault="00766C4D" w:rsidP="0028588D">
      <w:pPr>
        <w:spacing w:after="0" w:line="240" w:lineRule="auto"/>
        <w:jc w:val="center"/>
        <w:rPr>
          <w:rFonts w:cs="Times New Roman"/>
          <w:b/>
          <w:bCs/>
          <w:sz w:val="22"/>
        </w:rPr>
      </w:pPr>
    </w:p>
    <w:p w14:paraId="00F9C3EB" w14:textId="275E666D" w:rsidR="0028588D" w:rsidRDefault="0028588D" w:rsidP="0028588D">
      <w:pPr>
        <w:spacing w:after="0" w:line="240" w:lineRule="auto"/>
        <w:jc w:val="center"/>
        <w:rPr>
          <w:rFonts w:cs="Times New Roman"/>
          <w:b/>
          <w:bCs/>
          <w:sz w:val="22"/>
        </w:rPr>
      </w:pPr>
      <w:r>
        <w:rPr>
          <w:rFonts w:cs="Times New Roman"/>
          <w:b/>
          <w:bCs/>
          <w:sz w:val="22"/>
        </w:rPr>
        <w:t>Research Misconduct Policy</w:t>
      </w:r>
    </w:p>
    <w:p w14:paraId="08DDC9B8" w14:textId="77777777" w:rsidR="0028588D" w:rsidRPr="00B67410" w:rsidRDefault="0028588D" w:rsidP="0028588D">
      <w:pPr>
        <w:spacing w:after="0" w:line="240" w:lineRule="auto"/>
        <w:jc w:val="center"/>
        <w:rPr>
          <w:rFonts w:cs="Times New Roman"/>
          <w:b/>
          <w:bCs/>
          <w:sz w:val="22"/>
        </w:rPr>
      </w:pPr>
      <w:r>
        <w:rPr>
          <w:rFonts w:cs="Times New Roman"/>
          <w:b/>
          <w:bCs/>
          <w:sz w:val="22"/>
        </w:rPr>
        <w:t xml:space="preserve">and </w:t>
      </w:r>
      <w:r w:rsidRPr="00B67410">
        <w:rPr>
          <w:rFonts w:cs="Times New Roman"/>
          <w:b/>
          <w:bCs/>
          <w:sz w:val="22"/>
        </w:rPr>
        <w:t>Responsible Conduct of Research (RCR) Training</w:t>
      </w:r>
    </w:p>
    <w:p w14:paraId="3F9045ED" w14:textId="77777777" w:rsidR="0028588D" w:rsidRDefault="0028588D" w:rsidP="0028588D">
      <w:pPr>
        <w:spacing w:after="0" w:line="240" w:lineRule="auto"/>
        <w:rPr>
          <w:rFonts w:cs="Times New Roman"/>
          <w:sz w:val="22"/>
        </w:rPr>
      </w:pPr>
    </w:p>
    <w:p w14:paraId="1CD76F47" w14:textId="77777777" w:rsidR="0028588D" w:rsidRPr="00B67410" w:rsidRDefault="0028588D" w:rsidP="0028588D">
      <w:pPr>
        <w:spacing w:after="0" w:line="240" w:lineRule="auto"/>
        <w:rPr>
          <w:rFonts w:cs="Times New Roman"/>
          <w:sz w:val="22"/>
        </w:rPr>
      </w:pPr>
      <w:r w:rsidRPr="00B67410">
        <w:rPr>
          <w:rFonts w:cs="Times New Roman"/>
          <w:sz w:val="22"/>
        </w:rPr>
        <w:t xml:space="preserve">The in-person Responsible Conduct of Research (RCR) course is open to all Harvard-affiliated individuals and offered in Cambridge </w:t>
      </w:r>
      <w:r>
        <w:rPr>
          <w:rFonts w:cs="Times New Roman"/>
          <w:sz w:val="22"/>
        </w:rPr>
        <w:t>twice</w:t>
      </w:r>
      <w:r w:rsidRPr="00B67410">
        <w:rPr>
          <w:rFonts w:cs="Times New Roman"/>
          <w:sz w:val="22"/>
        </w:rPr>
        <w:t xml:space="preserve"> a year</w:t>
      </w:r>
      <w:r>
        <w:rPr>
          <w:rFonts w:cs="Times New Roman"/>
          <w:sz w:val="22"/>
        </w:rPr>
        <w:t>—in January</w:t>
      </w:r>
      <w:r w:rsidRPr="00B67410">
        <w:rPr>
          <w:rFonts w:cs="Times New Roman"/>
          <w:sz w:val="22"/>
        </w:rPr>
        <w:t xml:space="preserve"> and </w:t>
      </w:r>
      <w:r>
        <w:rPr>
          <w:rFonts w:cs="Times New Roman"/>
          <w:sz w:val="22"/>
        </w:rPr>
        <w:t xml:space="preserve">in </w:t>
      </w:r>
      <w:r w:rsidRPr="00B67410">
        <w:rPr>
          <w:rFonts w:cs="Times New Roman"/>
          <w:sz w:val="22"/>
        </w:rPr>
        <w:t xml:space="preserve">August. The course is eight hours long, with significant researcher facilitation and administrative support, and uses discussions and case studies to examine basic ethical and regulatory requirements for conducting research. RCR is a highly recommended “best practices” course for those desiring to deepen their knowledge of ethical research and responsible conduct. It is also an excellent professional opportunity for anyone interested in furthering a career in research. </w:t>
      </w:r>
      <w:r>
        <w:rPr>
          <w:rFonts w:cs="Times New Roman"/>
          <w:sz w:val="22"/>
        </w:rPr>
        <w:t>While th</w:t>
      </w:r>
      <w:r w:rsidRPr="00B67410">
        <w:rPr>
          <w:rFonts w:cs="Times New Roman"/>
          <w:sz w:val="22"/>
        </w:rPr>
        <w:t xml:space="preserve">is particular course is not mandatory, </w:t>
      </w:r>
      <w:r>
        <w:rPr>
          <w:rFonts w:cs="Times New Roman"/>
          <w:sz w:val="22"/>
        </w:rPr>
        <w:t>it</w:t>
      </w:r>
      <w:r w:rsidRPr="00B67410">
        <w:rPr>
          <w:rFonts w:cs="Times New Roman"/>
          <w:sz w:val="22"/>
        </w:rPr>
        <w:t xml:space="preserve"> fulfill</w:t>
      </w:r>
      <w:r>
        <w:rPr>
          <w:rFonts w:cs="Times New Roman"/>
          <w:sz w:val="22"/>
        </w:rPr>
        <w:t>s</w:t>
      </w:r>
      <w:r w:rsidRPr="00B67410">
        <w:rPr>
          <w:rFonts w:cs="Times New Roman"/>
          <w:sz w:val="22"/>
        </w:rPr>
        <w:t xml:space="preserve"> the National Science Foundation (NSF) and National Institutes of Health (NIH) requirements for formal RCR instruction.</w:t>
      </w:r>
    </w:p>
    <w:p w14:paraId="0FD4AE3E" w14:textId="77777777" w:rsidR="0028588D" w:rsidRPr="00B67410" w:rsidRDefault="0028588D" w:rsidP="0028588D">
      <w:pPr>
        <w:spacing w:after="0" w:line="240" w:lineRule="auto"/>
        <w:rPr>
          <w:rFonts w:cs="Times New Roman"/>
          <w:sz w:val="22"/>
        </w:rPr>
      </w:pPr>
    </w:p>
    <w:p w14:paraId="6D2D43E2" w14:textId="77777777" w:rsidR="0028588D" w:rsidRDefault="0028588D" w:rsidP="0028588D">
      <w:pPr>
        <w:spacing w:after="0" w:line="240" w:lineRule="auto"/>
        <w:rPr>
          <w:rFonts w:cs="Times New Roman"/>
          <w:sz w:val="22"/>
        </w:rPr>
      </w:pPr>
      <w:r w:rsidRPr="00B67410">
        <w:rPr>
          <w:rFonts w:cs="Times New Roman"/>
          <w:sz w:val="22"/>
        </w:rPr>
        <w:t>Topics covered include research misconduct; responsible authorship and publication; mentor-mentee relationships; conflicts of interest; peer review; data acquisition and management; ownership of data and biological samples; and collaborations.</w:t>
      </w:r>
      <w:r w:rsidRPr="0055623C">
        <w:t xml:space="preserve"> </w:t>
      </w:r>
      <w:hyperlink r:id="rId35" w:history="1">
        <w:r w:rsidRPr="00B67410">
          <w:rPr>
            <w:rStyle w:val="Hyperlink"/>
            <w:rFonts w:cs="Times New Roman"/>
            <w:sz w:val="22"/>
          </w:rPr>
          <w:t>More information</w:t>
        </w:r>
      </w:hyperlink>
      <w:r>
        <w:rPr>
          <w:rFonts w:cs="Times New Roman"/>
          <w:sz w:val="22"/>
        </w:rPr>
        <w:t xml:space="preserve"> available here.</w:t>
      </w:r>
    </w:p>
    <w:p w14:paraId="7C921A40" w14:textId="77777777" w:rsidR="0028588D" w:rsidRPr="00B67410" w:rsidRDefault="0028588D" w:rsidP="0028588D">
      <w:pPr>
        <w:spacing w:after="0" w:line="240" w:lineRule="auto"/>
        <w:rPr>
          <w:rFonts w:cs="Times New Roman"/>
          <w:sz w:val="22"/>
        </w:rPr>
      </w:pPr>
    </w:p>
    <w:p w14:paraId="0C0611D9" w14:textId="17BA0104" w:rsidR="0028588D" w:rsidRDefault="0028588D" w:rsidP="0028588D">
      <w:pPr>
        <w:spacing w:after="0" w:line="240" w:lineRule="auto"/>
        <w:rPr>
          <w:rFonts w:cs="Times New Roman"/>
          <w:sz w:val="22"/>
        </w:rPr>
      </w:pPr>
      <w:r>
        <w:rPr>
          <w:rFonts w:cs="Times New Roman"/>
          <w:sz w:val="22"/>
        </w:rPr>
        <w:t xml:space="preserve">The FAS policy on research misconduct—“Interim Policy and Procedures for Responding to Allegations of Research Misconduct”—can be found </w:t>
      </w:r>
      <w:hyperlink r:id="rId36" w:history="1">
        <w:r w:rsidRPr="0055623C">
          <w:rPr>
            <w:rStyle w:val="Hyperlink"/>
            <w:rFonts w:cs="Times New Roman"/>
            <w:sz w:val="22"/>
          </w:rPr>
          <w:t>here</w:t>
        </w:r>
      </w:hyperlink>
      <w:r>
        <w:rPr>
          <w:rFonts w:cs="Times New Roman"/>
          <w:sz w:val="22"/>
        </w:rPr>
        <w:t>.</w:t>
      </w:r>
    </w:p>
    <w:p w14:paraId="55C5A7E8" w14:textId="1AC744A1" w:rsidR="0028588D" w:rsidRDefault="0028588D" w:rsidP="0028588D">
      <w:pPr>
        <w:spacing w:after="0" w:line="240" w:lineRule="auto"/>
        <w:rPr>
          <w:rFonts w:cs="Times New Roman"/>
          <w:sz w:val="22"/>
        </w:rPr>
      </w:pPr>
    </w:p>
    <w:p w14:paraId="15DC4103" w14:textId="77777777" w:rsidR="009D731C" w:rsidRDefault="009D731C" w:rsidP="009D731C">
      <w:pPr>
        <w:spacing w:after="0" w:line="240" w:lineRule="auto"/>
        <w:jc w:val="center"/>
        <w:rPr>
          <w:rFonts w:cs="Times New Roman"/>
          <w:b/>
          <w:sz w:val="22"/>
        </w:rPr>
      </w:pPr>
      <w:r w:rsidRPr="00652D7D">
        <w:rPr>
          <w:rFonts w:cs="Times New Roman"/>
          <w:b/>
          <w:sz w:val="22"/>
        </w:rPr>
        <w:t>Outside Activities</w:t>
      </w:r>
      <w:r>
        <w:rPr>
          <w:rFonts w:cs="Times New Roman"/>
          <w:b/>
          <w:sz w:val="22"/>
        </w:rPr>
        <w:t>—Consulting Activities</w:t>
      </w:r>
    </w:p>
    <w:p w14:paraId="3DB6CBF5" w14:textId="77777777" w:rsidR="009D731C" w:rsidRDefault="009D731C" w:rsidP="009D731C">
      <w:pPr>
        <w:shd w:val="clear" w:color="auto" w:fill="FFFFFF"/>
        <w:spacing w:after="0" w:line="240" w:lineRule="auto"/>
        <w:rPr>
          <w:rFonts w:eastAsia="Times New Roman" w:cs="Times New Roman"/>
          <w:color w:val="1E1E1E"/>
          <w:sz w:val="22"/>
        </w:rPr>
      </w:pPr>
    </w:p>
    <w:p w14:paraId="28BB54DD" w14:textId="77777777" w:rsidR="009D731C" w:rsidRPr="001354D5" w:rsidRDefault="009D731C" w:rsidP="009D731C">
      <w:pPr>
        <w:shd w:val="clear" w:color="auto" w:fill="FFFFFF"/>
        <w:spacing w:after="0" w:line="240" w:lineRule="auto"/>
        <w:rPr>
          <w:rFonts w:eastAsia="Times New Roman" w:cs="Times New Roman"/>
          <w:color w:val="1E1E1E"/>
          <w:sz w:val="22"/>
        </w:rPr>
      </w:pPr>
      <w:r w:rsidRPr="001354D5">
        <w:rPr>
          <w:rFonts w:eastAsia="Times New Roman" w:cs="Times New Roman"/>
          <w:color w:val="1E1E1E"/>
          <w:sz w:val="22"/>
        </w:rPr>
        <w:t>Postdoc involvement in outside activities, notably consulting, is subject to the following requirements:</w:t>
      </w:r>
    </w:p>
    <w:p w14:paraId="3F03F3F5" w14:textId="09F94B19" w:rsidR="00781C0F" w:rsidRPr="00781C0F" w:rsidRDefault="009D731C" w:rsidP="008E3441">
      <w:pPr>
        <w:numPr>
          <w:ilvl w:val="0"/>
          <w:numId w:val="17"/>
        </w:numPr>
        <w:shd w:val="clear" w:color="auto" w:fill="FFFFFF"/>
        <w:tabs>
          <w:tab w:val="clear" w:pos="720"/>
        </w:tabs>
        <w:spacing w:after="0" w:line="240" w:lineRule="auto"/>
        <w:ind w:left="450" w:hanging="270"/>
        <w:rPr>
          <w:rFonts w:eastAsia="Times New Roman" w:cs="Times New Roman"/>
          <w:color w:val="1E1E1E"/>
          <w:sz w:val="22"/>
        </w:rPr>
      </w:pPr>
      <w:bookmarkStart w:id="1" w:name="_Hlk46407224"/>
      <w:r w:rsidRPr="00781C0F">
        <w:rPr>
          <w:rFonts w:eastAsia="Times New Roman" w:cs="Times New Roman"/>
          <w:color w:val="1E1E1E"/>
          <w:sz w:val="22"/>
          <w:u w:val="single"/>
        </w:rPr>
        <w:t>Consulting agreement</w:t>
      </w:r>
      <w:r w:rsidRPr="00781C0F">
        <w:rPr>
          <w:rFonts w:eastAsia="Times New Roman" w:cs="Times New Roman"/>
          <w:color w:val="1E1E1E"/>
          <w:sz w:val="22"/>
        </w:rPr>
        <w:t xml:space="preserve">: </w:t>
      </w:r>
      <w:bookmarkEnd w:id="1"/>
      <w:r w:rsidR="00781C0F" w:rsidRPr="00781C0F">
        <w:rPr>
          <w:color w:val="1E1E1E"/>
          <w:sz w:val="22"/>
        </w:rPr>
        <w:t xml:space="preserve">Must include a signed copy of the </w:t>
      </w:r>
      <w:hyperlink r:id="rId37" w:history="1">
        <w:r w:rsidR="00781C0F" w:rsidRPr="00781C0F">
          <w:rPr>
            <w:color w:val="0000FF"/>
            <w:sz w:val="22"/>
            <w:u w:val="single"/>
          </w:rPr>
          <w:t>Harvard consulting addendum</w:t>
        </w:r>
      </w:hyperlink>
      <w:r w:rsidR="00781C0F" w:rsidRPr="00781C0F">
        <w:rPr>
          <w:color w:val="1E1E1E"/>
          <w:sz w:val="22"/>
        </w:rPr>
        <w:t>, which should then be sent </w:t>
      </w:r>
      <w:r w:rsidR="00781C0F" w:rsidRPr="00781C0F">
        <w:rPr>
          <w:sz w:val="22"/>
        </w:rPr>
        <w:t xml:space="preserve">to </w:t>
      </w:r>
      <w:r w:rsidR="00781C0F">
        <w:rPr>
          <w:sz w:val="22"/>
        </w:rPr>
        <w:t>t</w:t>
      </w:r>
      <w:r w:rsidR="00781C0F" w:rsidRPr="00781C0F">
        <w:rPr>
          <w:sz w:val="22"/>
        </w:rPr>
        <w:t xml:space="preserve">he </w:t>
      </w:r>
      <w:r w:rsidR="00781C0F">
        <w:rPr>
          <w:sz w:val="22"/>
        </w:rPr>
        <w:t>c</w:t>
      </w:r>
      <w:r w:rsidR="00781C0F" w:rsidRPr="00781C0F">
        <w:rPr>
          <w:sz w:val="22"/>
        </w:rPr>
        <w:t>ompliance unit of the FAS Research Administration Office, at this address: </w:t>
      </w:r>
      <w:hyperlink r:id="rId38" w:history="1">
        <w:r w:rsidR="00781C0F" w:rsidRPr="00781C0F">
          <w:rPr>
            <w:color w:val="0000FF"/>
            <w:sz w:val="22"/>
            <w:u w:val="single"/>
          </w:rPr>
          <w:t>OutsideActivities@fas.harvard.edu</w:t>
        </w:r>
      </w:hyperlink>
      <w:r w:rsidR="00781C0F" w:rsidRPr="00781C0F">
        <w:rPr>
          <w:sz w:val="22"/>
        </w:rPr>
        <w:t>.</w:t>
      </w:r>
    </w:p>
    <w:p w14:paraId="416E6C24" w14:textId="0B93C547" w:rsidR="009D731C" w:rsidRPr="00781C0F" w:rsidRDefault="009D731C" w:rsidP="008E3441">
      <w:pPr>
        <w:numPr>
          <w:ilvl w:val="0"/>
          <w:numId w:val="17"/>
        </w:numPr>
        <w:shd w:val="clear" w:color="auto" w:fill="FFFFFF"/>
        <w:tabs>
          <w:tab w:val="clear" w:pos="720"/>
        </w:tabs>
        <w:spacing w:after="0" w:line="240" w:lineRule="auto"/>
        <w:ind w:left="450" w:hanging="270"/>
        <w:rPr>
          <w:rFonts w:eastAsia="Times New Roman" w:cs="Times New Roman"/>
          <w:color w:val="1E1E1E"/>
          <w:sz w:val="22"/>
        </w:rPr>
      </w:pPr>
      <w:r w:rsidRPr="00781C0F">
        <w:rPr>
          <w:rFonts w:eastAsia="Times New Roman" w:cs="Times New Roman"/>
          <w:color w:val="1E1E1E"/>
          <w:sz w:val="22"/>
          <w:u w:val="single"/>
        </w:rPr>
        <w:t>No use of Harvard resources</w:t>
      </w:r>
      <w:r w:rsidRPr="00781C0F">
        <w:rPr>
          <w:rFonts w:eastAsia="Times New Roman" w:cs="Times New Roman"/>
          <w:color w:val="1E1E1E"/>
          <w:sz w:val="22"/>
        </w:rPr>
        <w:t>: No Harvard facilities or other resources may be used in doing outside consulting work, and this work must be done on a postdoc's own personal time.</w:t>
      </w:r>
    </w:p>
    <w:p w14:paraId="44378868" w14:textId="77777777" w:rsidR="009D731C" w:rsidRPr="001354D5" w:rsidRDefault="009D731C" w:rsidP="009D731C">
      <w:pPr>
        <w:numPr>
          <w:ilvl w:val="0"/>
          <w:numId w:val="18"/>
        </w:numPr>
        <w:shd w:val="clear" w:color="auto" w:fill="FFFFFF"/>
        <w:tabs>
          <w:tab w:val="clear" w:pos="720"/>
        </w:tabs>
        <w:spacing w:after="0" w:line="240" w:lineRule="auto"/>
        <w:ind w:left="450" w:hanging="270"/>
        <w:rPr>
          <w:rFonts w:eastAsia="Times New Roman" w:cs="Times New Roman"/>
          <w:color w:val="1E1E1E"/>
          <w:sz w:val="22"/>
        </w:rPr>
      </w:pPr>
      <w:r w:rsidRPr="001354D5">
        <w:rPr>
          <w:rFonts w:eastAsia="Times New Roman" w:cs="Times New Roman"/>
          <w:color w:val="1E1E1E"/>
          <w:sz w:val="22"/>
          <w:u w:val="single"/>
        </w:rPr>
        <w:t>Cannot engage in consulting activities during Harvard 100% appointment on sponsored awards</w:t>
      </w:r>
      <w:r w:rsidRPr="001354D5">
        <w:rPr>
          <w:rFonts w:eastAsia="Times New Roman" w:cs="Times New Roman"/>
          <w:color w:val="1E1E1E"/>
          <w:sz w:val="22"/>
        </w:rPr>
        <w:t xml:space="preserve">: If the postdoc is expending 100% of their effort on sponsored awards, they </w:t>
      </w:r>
      <w:r>
        <w:rPr>
          <w:rFonts w:eastAsia="Times New Roman" w:cs="Times New Roman"/>
          <w:color w:val="1E1E1E"/>
          <w:sz w:val="22"/>
        </w:rPr>
        <w:t>are not permitted</w:t>
      </w:r>
      <w:r w:rsidRPr="001354D5">
        <w:rPr>
          <w:rFonts w:eastAsia="Times New Roman" w:cs="Times New Roman"/>
          <w:color w:val="1E1E1E"/>
          <w:sz w:val="22"/>
        </w:rPr>
        <w:t xml:space="preserve"> to engage in outside</w:t>
      </w:r>
      <w:r>
        <w:rPr>
          <w:rFonts w:eastAsia="Times New Roman" w:cs="Times New Roman"/>
          <w:color w:val="1E1E1E"/>
          <w:sz w:val="22"/>
        </w:rPr>
        <w:t xml:space="preserve"> consulting</w:t>
      </w:r>
      <w:r w:rsidRPr="001354D5">
        <w:rPr>
          <w:rFonts w:eastAsia="Times New Roman" w:cs="Times New Roman"/>
          <w:color w:val="1E1E1E"/>
          <w:sz w:val="22"/>
        </w:rPr>
        <w:t>.</w:t>
      </w:r>
    </w:p>
    <w:p w14:paraId="2178C3C4" w14:textId="77777777" w:rsidR="009D731C" w:rsidRPr="001354D5" w:rsidRDefault="009D731C" w:rsidP="009D731C">
      <w:pPr>
        <w:numPr>
          <w:ilvl w:val="0"/>
          <w:numId w:val="19"/>
        </w:numPr>
        <w:shd w:val="clear" w:color="auto" w:fill="FFFFFF"/>
        <w:tabs>
          <w:tab w:val="clear" w:pos="720"/>
        </w:tabs>
        <w:spacing w:after="0" w:line="240" w:lineRule="auto"/>
        <w:ind w:left="450" w:hanging="270"/>
        <w:rPr>
          <w:rFonts w:eastAsia="Times New Roman" w:cs="Times New Roman"/>
          <w:color w:val="1E1E1E"/>
          <w:sz w:val="22"/>
        </w:rPr>
      </w:pPr>
      <w:r w:rsidRPr="001354D5">
        <w:rPr>
          <w:rFonts w:eastAsia="Times New Roman" w:cs="Times New Roman"/>
          <w:color w:val="1E1E1E"/>
          <w:sz w:val="22"/>
          <w:u w:val="single"/>
        </w:rPr>
        <w:lastRenderedPageBreak/>
        <w:t>Update Conflict of Interest (COI) disclosure</w:t>
      </w:r>
      <w:r w:rsidRPr="001354D5">
        <w:rPr>
          <w:rFonts w:eastAsia="Times New Roman" w:cs="Times New Roman"/>
          <w:color w:val="1E1E1E"/>
          <w:sz w:val="22"/>
        </w:rPr>
        <w:t>: If in the reporting population (e.g., NIH or NSF “investigators”), postdocs will need to update their disclosure in </w:t>
      </w:r>
      <w:hyperlink r:id="rId39" w:history="1">
        <w:r w:rsidRPr="001354D5">
          <w:rPr>
            <w:rFonts w:eastAsia="Times New Roman" w:cs="Times New Roman"/>
            <w:color w:val="215990"/>
            <w:sz w:val="22"/>
            <w:u w:val="single"/>
          </w:rPr>
          <w:t>https://fcoi.harvard.edu/</w:t>
        </w:r>
      </w:hyperlink>
      <w:r w:rsidRPr="001354D5">
        <w:rPr>
          <w:rFonts w:eastAsia="Times New Roman" w:cs="Times New Roman"/>
          <w:color w:val="1E1E1E"/>
          <w:sz w:val="22"/>
        </w:rPr>
        <w:t> to include consulting effort and salary.</w:t>
      </w:r>
    </w:p>
    <w:p w14:paraId="30FB02B5" w14:textId="77777777" w:rsidR="009D731C" w:rsidRPr="001354D5" w:rsidRDefault="009D731C" w:rsidP="009D731C">
      <w:pPr>
        <w:numPr>
          <w:ilvl w:val="0"/>
          <w:numId w:val="20"/>
        </w:numPr>
        <w:shd w:val="clear" w:color="auto" w:fill="FFFFFF"/>
        <w:tabs>
          <w:tab w:val="clear" w:pos="720"/>
        </w:tabs>
        <w:spacing w:after="0" w:line="240" w:lineRule="auto"/>
        <w:ind w:left="450" w:hanging="270"/>
        <w:rPr>
          <w:rFonts w:eastAsia="Times New Roman" w:cs="Times New Roman"/>
          <w:color w:val="1E1E1E"/>
          <w:sz w:val="22"/>
        </w:rPr>
      </w:pPr>
      <w:r w:rsidRPr="001354D5">
        <w:rPr>
          <w:rFonts w:eastAsia="Times New Roman" w:cs="Times New Roman"/>
          <w:color w:val="1E1E1E"/>
          <w:sz w:val="22"/>
          <w:u w:val="single"/>
        </w:rPr>
        <w:t>COI management plan if engaged with faculty member’s startup company</w:t>
      </w:r>
      <w:r w:rsidRPr="001354D5">
        <w:rPr>
          <w:rFonts w:eastAsia="Times New Roman" w:cs="Times New Roman"/>
          <w:color w:val="1E1E1E"/>
          <w:sz w:val="22"/>
        </w:rPr>
        <w:t>: The COI management plan requires the Divisional</w:t>
      </w:r>
      <w:r>
        <w:rPr>
          <w:rFonts w:eastAsia="Times New Roman" w:cs="Times New Roman"/>
          <w:color w:val="1E1E1E"/>
          <w:sz w:val="22"/>
        </w:rPr>
        <w:t>/SEAS</w:t>
      </w:r>
      <w:r w:rsidRPr="001354D5">
        <w:rPr>
          <w:rFonts w:eastAsia="Times New Roman" w:cs="Times New Roman"/>
          <w:color w:val="1E1E1E"/>
          <w:sz w:val="22"/>
        </w:rPr>
        <w:t xml:space="preserve"> Dean’s signature as well as a disclosure to lab members/peers.</w:t>
      </w:r>
    </w:p>
    <w:p w14:paraId="28A39EB1" w14:textId="77777777" w:rsidR="009D731C" w:rsidRDefault="009D731C" w:rsidP="009D731C">
      <w:pPr>
        <w:spacing w:after="0" w:line="240" w:lineRule="auto"/>
        <w:rPr>
          <w:rFonts w:cs="Times New Roman"/>
          <w:sz w:val="22"/>
        </w:rPr>
      </w:pPr>
    </w:p>
    <w:p w14:paraId="280BA3F9" w14:textId="77777777" w:rsidR="009D731C" w:rsidRPr="002538E2" w:rsidRDefault="009D731C" w:rsidP="009D731C">
      <w:pPr>
        <w:spacing w:after="0" w:line="240" w:lineRule="auto"/>
        <w:jc w:val="center"/>
        <w:rPr>
          <w:rFonts w:cs="Times New Roman"/>
          <w:b/>
          <w:sz w:val="22"/>
        </w:rPr>
      </w:pPr>
      <w:r w:rsidRPr="002538E2">
        <w:rPr>
          <w:rFonts w:cs="Times New Roman"/>
          <w:b/>
          <w:sz w:val="22"/>
        </w:rPr>
        <w:t>On- and Off-</w:t>
      </w:r>
      <w:r>
        <w:rPr>
          <w:rFonts w:cs="Times New Roman"/>
          <w:b/>
          <w:sz w:val="22"/>
        </w:rPr>
        <w:t>C</w:t>
      </w:r>
      <w:r w:rsidRPr="002538E2">
        <w:rPr>
          <w:rFonts w:cs="Times New Roman"/>
          <w:b/>
          <w:sz w:val="22"/>
        </w:rPr>
        <w:t xml:space="preserve">ampus </w:t>
      </w:r>
      <w:r>
        <w:rPr>
          <w:rFonts w:cs="Times New Roman"/>
          <w:b/>
          <w:sz w:val="22"/>
        </w:rPr>
        <w:t>T</w:t>
      </w:r>
      <w:r w:rsidRPr="002538E2">
        <w:rPr>
          <w:rFonts w:cs="Times New Roman"/>
          <w:b/>
          <w:sz w:val="22"/>
        </w:rPr>
        <w:t>eaching.</w:t>
      </w:r>
    </w:p>
    <w:p w14:paraId="619E5FB9" w14:textId="77777777" w:rsidR="009D731C" w:rsidRDefault="009D731C" w:rsidP="009D731C">
      <w:pPr>
        <w:spacing w:after="0" w:line="240" w:lineRule="auto"/>
        <w:rPr>
          <w:rFonts w:cs="Times New Roman"/>
          <w:sz w:val="22"/>
        </w:rPr>
      </w:pPr>
    </w:p>
    <w:p w14:paraId="13CB1500" w14:textId="77777777" w:rsidR="009D731C" w:rsidRDefault="009D731C" w:rsidP="009D731C">
      <w:pPr>
        <w:spacing w:after="0" w:line="240" w:lineRule="auto"/>
        <w:rPr>
          <w:rFonts w:cs="Times New Roman"/>
          <w:sz w:val="22"/>
        </w:rPr>
      </w:pPr>
      <w:r>
        <w:rPr>
          <w:rFonts w:cs="Times New Roman"/>
          <w:sz w:val="22"/>
        </w:rPr>
        <w:t>Postdocs may teach, provided appropriate conditions are met. In every case, this requires</w:t>
      </w:r>
    </w:p>
    <w:p w14:paraId="70F15DD7" w14:textId="77777777" w:rsidR="009D731C" w:rsidRDefault="009D731C" w:rsidP="009D731C">
      <w:pPr>
        <w:pStyle w:val="ListParagraph"/>
        <w:numPr>
          <w:ilvl w:val="0"/>
          <w:numId w:val="24"/>
        </w:numPr>
        <w:spacing w:after="0" w:line="240" w:lineRule="auto"/>
        <w:ind w:left="450" w:hanging="270"/>
        <w:rPr>
          <w:rFonts w:cs="Times New Roman"/>
          <w:sz w:val="22"/>
        </w:rPr>
      </w:pPr>
      <w:r>
        <w:rPr>
          <w:rFonts w:cs="Times New Roman"/>
          <w:sz w:val="22"/>
        </w:rPr>
        <w:t>Written a</w:t>
      </w:r>
      <w:r w:rsidRPr="00EF0468">
        <w:rPr>
          <w:rFonts w:cs="Times New Roman"/>
          <w:sz w:val="22"/>
        </w:rPr>
        <w:t xml:space="preserve">pproval from </w:t>
      </w:r>
      <w:r>
        <w:rPr>
          <w:rFonts w:cs="Times New Roman"/>
          <w:sz w:val="22"/>
        </w:rPr>
        <w:t>the faculty member for whom the postdoc is working.</w:t>
      </w:r>
    </w:p>
    <w:p w14:paraId="76A9EDD3" w14:textId="77777777" w:rsidR="009D731C" w:rsidRDefault="009D731C" w:rsidP="009D731C">
      <w:pPr>
        <w:pStyle w:val="ListParagraph"/>
        <w:numPr>
          <w:ilvl w:val="0"/>
          <w:numId w:val="24"/>
        </w:numPr>
        <w:spacing w:after="0" w:line="240" w:lineRule="auto"/>
        <w:ind w:left="450" w:hanging="270"/>
        <w:rPr>
          <w:rFonts w:cs="Times New Roman"/>
          <w:sz w:val="22"/>
        </w:rPr>
      </w:pPr>
      <w:r>
        <w:rPr>
          <w:rFonts w:cs="Times New Roman"/>
          <w:sz w:val="22"/>
        </w:rPr>
        <w:t>In the case of international postdocs, prior clearance from the Harvard International Office/SEAS Office for Faculty Affairs. Please note that postdocs on H-IB visas may not teach, unless already included in the terms of their visa.</w:t>
      </w:r>
    </w:p>
    <w:p w14:paraId="7015A711" w14:textId="77777777" w:rsidR="009D731C" w:rsidRPr="00EF0468" w:rsidRDefault="009D731C" w:rsidP="009D731C">
      <w:pPr>
        <w:pStyle w:val="ListParagraph"/>
        <w:numPr>
          <w:ilvl w:val="0"/>
          <w:numId w:val="24"/>
        </w:numPr>
        <w:spacing w:after="0" w:line="240" w:lineRule="auto"/>
        <w:ind w:left="450" w:hanging="270"/>
        <w:rPr>
          <w:rFonts w:cs="Times New Roman"/>
          <w:sz w:val="22"/>
        </w:rPr>
      </w:pPr>
      <w:r>
        <w:rPr>
          <w:rFonts w:cs="Times New Roman"/>
          <w:sz w:val="22"/>
        </w:rPr>
        <w:t>In the case of external grants, seeking permission from the granting agency.</w:t>
      </w:r>
    </w:p>
    <w:p w14:paraId="09B73B47" w14:textId="77777777" w:rsidR="009D731C" w:rsidRDefault="009D731C" w:rsidP="009D731C">
      <w:pPr>
        <w:spacing w:after="0" w:line="240" w:lineRule="auto"/>
        <w:rPr>
          <w:rFonts w:cs="Times New Roman"/>
          <w:sz w:val="22"/>
        </w:rPr>
      </w:pPr>
    </w:p>
    <w:p w14:paraId="5569CF42" w14:textId="77777777" w:rsidR="009D731C" w:rsidRDefault="009D731C" w:rsidP="009D731C">
      <w:pPr>
        <w:spacing w:after="0" w:line="240" w:lineRule="auto"/>
        <w:ind w:right="-360"/>
        <w:rPr>
          <w:rFonts w:cs="Times New Roman"/>
          <w:sz w:val="22"/>
        </w:rPr>
      </w:pPr>
      <w:r>
        <w:rPr>
          <w:rFonts w:cs="Times New Roman"/>
          <w:sz w:val="22"/>
        </w:rPr>
        <w:t xml:space="preserve">The FAS considers teaching a course to require 25% of an instructor’s time during the regular year. If the course is co-taught with another faculty member, or as a Teaching Assistant, the portion of effort and salary devoted to teaching is lower. Teaching is ordinarily in addition to their full-time research responsibilities, although FTE </w:t>
      </w:r>
      <w:r w:rsidRPr="00423EE8">
        <w:rPr>
          <w:rFonts w:cs="Times New Roman"/>
          <w:sz w:val="22"/>
        </w:rPr>
        <w:t xml:space="preserve">level and pay for research appointments may be reduced during postdoc teaching periods to lower the total FTE. </w:t>
      </w:r>
    </w:p>
    <w:p w14:paraId="57410738" w14:textId="77777777" w:rsidR="009D731C" w:rsidRPr="00765522" w:rsidRDefault="009D731C" w:rsidP="009D731C">
      <w:pPr>
        <w:spacing w:after="0" w:line="240" w:lineRule="auto"/>
        <w:rPr>
          <w:rFonts w:cs="Times New Roman"/>
          <w:sz w:val="22"/>
        </w:rPr>
      </w:pPr>
    </w:p>
    <w:p w14:paraId="74BECCED" w14:textId="77777777" w:rsidR="009D731C" w:rsidRPr="00EF0468" w:rsidRDefault="009D731C" w:rsidP="009D731C">
      <w:pPr>
        <w:pStyle w:val="ListParagraph"/>
        <w:numPr>
          <w:ilvl w:val="2"/>
          <w:numId w:val="19"/>
        </w:numPr>
        <w:spacing w:after="0" w:line="240" w:lineRule="auto"/>
        <w:ind w:left="270" w:right="-360" w:hanging="270"/>
        <w:rPr>
          <w:rFonts w:eastAsia="Times New Roman" w:cs="Times New Roman"/>
          <w:color w:val="222222"/>
          <w:sz w:val="22"/>
        </w:rPr>
      </w:pPr>
      <w:r w:rsidRPr="00EF0468">
        <w:rPr>
          <w:rFonts w:cs="Times New Roman"/>
          <w:sz w:val="22"/>
        </w:rPr>
        <w:t xml:space="preserve">Postdocs who are funded by their PI from sponsored funds or are on postdoctoral fellowships that </w:t>
      </w:r>
      <w:r w:rsidRPr="00EF0468">
        <w:rPr>
          <w:rFonts w:eastAsia="Times New Roman" w:cs="Times New Roman"/>
          <w:color w:val="222222"/>
          <w:sz w:val="22"/>
        </w:rPr>
        <w:t xml:space="preserve">are funded by the federal government, notably T32 traineeships and F32 fellowships, may teach, </w:t>
      </w:r>
      <w:r>
        <w:rPr>
          <w:rFonts w:eastAsia="Times New Roman" w:cs="Times New Roman"/>
          <w:color w:val="222222"/>
          <w:sz w:val="22"/>
        </w:rPr>
        <w:t>provided that t</w:t>
      </w:r>
      <w:r w:rsidRPr="00EF0468">
        <w:rPr>
          <w:rFonts w:eastAsia="Times New Roman" w:cs="Times New Roman"/>
          <w:color w:val="222222"/>
          <w:sz w:val="22"/>
        </w:rPr>
        <w:t>he compensated services</w:t>
      </w:r>
    </w:p>
    <w:p w14:paraId="56C89B47" w14:textId="77777777" w:rsidR="009D731C" w:rsidRPr="00EF0468" w:rsidRDefault="009D731C" w:rsidP="00121DA2">
      <w:pPr>
        <w:pStyle w:val="ListParagraph"/>
        <w:numPr>
          <w:ilvl w:val="1"/>
          <w:numId w:val="38"/>
        </w:numPr>
        <w:spacing w:after="0" w:line="240" w:lineRule="auto"/>
        <w:ind w:left="720" w:right="-360" w:hanging="270"/>
        <w:rPr>
          <w:rFonts w:eastAsia="Times New Roman" w:cs="Times New Roman"/>
          <w:color w:val="222222"/>
          <w:sz w:val="22"/>
        </w:rPr>
      </w:pPr>
      <w:r>
        <w:rPr>
          <w:rFonts w:eastAsia="Times New Roman" w:cs="Times New Roman"/>
          <w:color w:val="222222"/>
          <w:sz w:val="22"/>
        </w:rPr>
        <w:t>O</w:t>
      </w:r>
      <w:r w:rsidRPr="00EF0468">
        <w:rPr>
          <w:rFonts w:eastAsia="Times New Roman" w:cs="Times New Roman"/>
          <w:color w:val="222222"/>
          <w:sz w:val="22"/>
        </w:rPr>
        <w:t>ccur on a limited, part-time basis apart from the normal research or training activities and</w:t>
      </w:r>
    </w:p>
    <w:p w14:paraId="68F9E44F" w14:textId="77777777" w:rsidR="009D731C" w:rsidRPr="00EF0468" w:rsidRDefault="009D731C" w:rsidP="00121DA2">
      <w:pPr>
        <w:pStyle w:val="ListParagraph"/>
        <w:numPr>
          <w:ilvl w:val="1"/>
          <w:numId w:val="38"/>
        </w:numPr>
        <w:spacing w:after="0" w:line="240" w:lineRule="auto"/>
        <w:ind w:left="720" w:right="-360" w:hanging="270"/>
        <w:rPr>
          <w:rFonts w:eastAsia="Times New Roman" w:cs="Times New Roman"/>
          <w:color w:val="222222"/>
          <w:sz w:val="22"/>
        </w:rPr>
      </w:pPr>
      <w:r w:rsidRPr="00EF0468">
        <w:rPr>
          <w:rFonts w:eastAsia="Times New Roman" w:cs="Times New Roman"/>
          <w:color w:val="222222"/>
          <w:sz w:val="22"/>
        </w:rPr>
        <w:t xml:space="preserve">Do not interfere with, detract from, or prolong their approved training program or research project. In every case, </w:t>
      </w:r>
      <w:r w:rsidRPr="006836D6">
        <w:rPr>
          <w:rFonts w:eastAsia="Times New Roman" w:cs="Times New Roman"/>
          <w:color w:val="222222"/>
          <w:sz w:val="22"/>
        </w:rPr>
        <w:t>the research training experience must remain paramount and the PDF and his or her PI or mentor must ensure that the teaching does not jeopardize the quality or quantity of time devoted to the research training.</w:t>
      </w:r>
    </w:p>
    <w:p w14:paraId="55B88BA8" w14:textId="77777777" w:rsidR="009D731C" w:rsidRPr="00EF0468" w:rsidRDefault="009D731C" w:rsidP="00121DA2">
      <w:pPr>
        <w:pStyle w:val="ListParagraph"/>
        <w:numPr>
          <w:ilvl w:val="1"/>
          <w:numId w:val="38"/>
        </w:numPr>
        <w:spacing w:after="0" w:line="240" w:lineRule="auto"/>
        <w:ind w:left="720" w:right="-360" w:hanging="270"/>
        <w:rPr>
          <w:rFonts w:eastAsia="Times New Roman" w:cs="Times New Roman"/>
          <w:color w:val="222222"/>
          <w:sz w:val="22"/>
        </w:rPr>
      </w:pPr>
      <w:r>
        <w:rPr>
          <w:rFonts w:eastAsia="Times New Roman" w:cs="Times New Roman"/>
          <w:color w:val="222222"/>
          <w:sz w:val="22"/>
        </w:rPr>
        <w:t>I</w:t>
      </w:r>
      <w:r w:rsidRPr="00EF0468">
        <w:rPr>
          <w:rFonts w:eastAsia="Times New Roman" w:cs="Times New Roman"/>
          <w:color w:val="222222"/>
          <w:sz w:val="22"/>
        </w:rPr>
        <w:t>s relevant to their training as a scientist-educator and is not being undertaken merely to supplement their stipend or to help a department cover its teaching responsibilities. </w:t>
      </w:r>
    </w:p>
    <w:p w14:paraId="23D28785" w14:textId="77777777" w:rsidR="009D731C" w:rsidRDefault="009D731C" w:rsidP="009D731C">
      <w:pPr>
        <w:spacing w:after="0" w:line="240" w:lineRule="auto"/>
        <w:ind w:left="180"/>
        <w:rPr>
          <w:rFonts w:ascii="Garamond" w:eastAsia="Times New Roman" w:hAnsi="Garamond" w:cs="Times New Roman"/>
          <w:color w:val="222222"/>
          <w:szCs w:val="24"/>
        </w:rPr>
      </w:pPr>
    </w:p>
    <w:p w14:paraId="5EA5CAD6" w14:textId="77777777" w:rsidR="009D731C" w:rsidRDefault="009D731C" w:rsidP="009D731C">
      <w:pPr>
        <w:pStyle w:val="ListParagraph"/>
        <w:numPr>
          <w:ilvl w:val="2"/>
          <w:numId w:val="19"/>
        </w:numPr>
        <w:spacing w:after="0" w:line="240" w:lineRule="auto"/>
        <w:ind w:left="270" w:hanging="270"/>
        <w:rPr>
          <w:rFonts w:cs="Times New Roman"/>
          <w:sz w:val="22"/>
        </w:rPr>
      </w:pPr>
      <w:r>
        <w:rPr>
          <w:rFonts w:cs="Times New Roman"/>
          <w:sz w:val="22"/>
        </w:rPr>
        <w:t xml:space="preserve">College </w:t>
      </w:r>
      <w:r w:rsidRPr="00096395">
        <w:rPr>
          <w:rFonts w:cs="Times New Roman"/>
          <w:sz w:val="22"/>
        </w:rPr>
        <w:t>Fellows</w:t>
      </w:r>
      <w:r>
        <w:rPr>
          <w:rFonts w:cs="Times New Roman"/>
          <w:sz w:val="22"/>
        </w:rPr>
        <w:t>.</w:t>
      </w:r>
    </w:p>
    <w:p w14:paraId="19636590" w14:textId="77777777" w:rsidR="009D731C" w:rsidRPr="00096395" w:rsidRDefault="009D731C" w:rsidP="009D731C">
      <w:pPr>
        <w:spacing w:after="0" w:line="240" w:lineRule="auto"/>
        <w:ind w:firstLine="270"/>
        <w:rPr>
          <w:rFonts w:cs="Times New Roman"/>
          <w:sz w:val="22"/>
        </w:rPr>
      </w:pPr>
      <w:r>
        <w:rPr>
          <w:rFonts w:cs="Times New Roman"/>
          <w:sz w:val="22"/>
        </w:rPr>
        <w:t>T</w:t>
      </w:r>
      <w:r w:rsidRPr="00096395">
        <w:rPr>
          <w:rFonts w:cs="Times New Roman"/>
          <w:sz w:val="22"/>
        </w:rPr>
        <w:t xml:space="preserve">eaching duties are part of their training program and their compensation.  </w:t>
      </w:r>
    </w:p>
    <w:p w14:paraId="0D8DD976" w14:textId="77777777" w:rsidR="009D731C" w:rsidRPr="0028588D" w:rsidRDefault="009D731C" w:rsidP="0028588D">
      <w:pPr>
        <w:spacing w:after="0" w:line="240" w:lineRule="auto"/>
        <w:rPr>
          <w:rFonts w:cs="Times New Roman"/>
          <w:b/>
          <w:bCs/>
          <w:sz w:val="22"/>
        </w:rPr>
      </w:pPr>
    </w:p>
    <w:p w14:paraId="26E179CC" w14:textId="77777777" w:rsidR="0028588D" w:rsidRPr="007F4DA5" w:rsidRDefault="0028588D" w:rsidP="0028588D">
      <w:pPr>
        <w:spacing w:after="0" w:line="240" w:lineRule="auto"/>
        <w:jc w:val="center"/>
        <w:rPr>
          <w:rFonts w:cs="Times New Roman"/>
          <w:sz w:val="22"/>
        </w:rPr>
      </w:pPr>
      <w:r w:rsidRPr="007F4DA5">
        <w:rPr>
          <w:rFonts w:cs="Times New Roman"/>
          <w:b/>
          <w:sz w:val="22"/>
        </w:rPr>
        <w:t>Termination and Postdoc Notice of Resignation</w:t>
      </w:r>
    </w:p>
    <w:p w14:paraId="330A43A7" w14:textId="77777777" w:rsidR="0028588D" w:rsidRPr="007F4DA5" w:rsidRDefault="0028588D" w:rsidP="0028588D">
      <w:pPr>
        <w:spacing w:after="0" w:line="240" w:lineRule="auto"/>
        <w:rPr>
          <w:rFonts w:cs="Times New Roman"/>
          <w:sz w:val="22"/>
        </w:rPr>
      </w:pPr>
    </w:p>
    <w:p w14:paraId="743BC5E0" w14:textId="77777777" w:rsidR="00D37F65" w:rsidRPr="007F4DA5" w:rsidRDefault="00D37F65" w:rsidP="00D37F65">
      <w:pPr>
        <w:spacing w:after="0" w:line="240" w:lineRule="auto"/>
        <w:rPr>
          <w:rFonts w:cs="Times New Roman"/>
          <w:sz w:val="22"/>
        </w:rPr>
      </w:pPr>
      <w:r w:rsidRPr="007F4DA5">
        <w:rPr>
          <w:rFonts w:cs="Times New Roman"/>
          <w:sz w:val="22"/>
        </w:rPr>
        <w:t>Postdocs are expected to provide at least one month’s notice of resignation. When appropriate to the discipline, it is the obligation of the postdoc to ensure that all research materials and records are left in a state to allow continuation of the project.</w:t>
      </w:r>
    </w:p>
    <w:p w14:paraId="43DB2EF6" w14:textId="77777777" w:rsidR="00D37F65" w:rsidRDefault="00D37F65" w:rsidP="00D37F65">
      <w:pPr>
        <w:spacing w:after="0" w:line="240" w:lineRule="auto"/>
        <w:rPr>
          <w:rFonts w:cs="Times New Roman"/>
          <w:sz w:val="22"/>
        </w:rPr>
      </w:pPr>
    </w:p>
    <w:p w14:paraId="012B81FE" w14:textId="0974D712" w:rsidR="00D37F65" w:rsidRDefault="00D37F65" w:rsidP="00D37F65">
      <w:pPr>
        <w:spacing w:after="0" w:line="240" w:lineRule="auto"/>
        <w:rPr>
          <w:rFonts w:cs="Times New Roman"/>
          <w:sz w:val="22"/>
        </w:rPr>
      </w:pPr>
      <w:r>
        <w:rPr>
          <w:rFonts w:cs="Times New Roman"/>
          <w:sz w:val="22"/>
        </w:rPr>
        <w:t xml:space="preserve">In the case of early contract termination due to unsatisfactory performance, the </w:t>
      </w:r>
      <w:r w:rsidRPr="00D37F65">
        <w:rPr>
          <w:rFonts w:cs="Times New Roman"/>
          <w:sz w:val="22"/>
        </w:rPr>
        <w:t>FAS Appointments Handbook</w:t>
      </w:r>
      <w:r>
        <w:rPr>
          <w:rFonts w:cs="Times New Roman"/>
          <w:sz w:val="22"/>
        </w:rPr>
        <w:t xml:space="preserve"> describes the process and documentation required </w:t>
      </w:r>
      <w:hyperlink r:id="rId40" w:history="1">
        <w:r w:rsidRPr="00D37F65">
          <w:rPr>
            <w:rStyle w:val="Hyperlink"/>
            <w:rFonts w:cs="Times New Roman"/>
            <w:sz w:val="22"/>
          </w:rPr>
          <w:t>here</w:t>
        </w:r>
      </w:hyperlink>
      <w:r>
        <w:rPr>
          <w:rFonts w:cs="Times New Roman"/>
          <w:sz w:val="22"/>
        </w:rPr>
        <w:t>.</w:t>
      </w:r>
    </w:p>
    <w:p w14:paraId="6C7DB90A" w14:textId="77777777" w:rsidR="00D37F65" w:rsidRDefault="00D37F65" w:rsidP="00D37F65">
      <w:pPr>
        <w:spacing w:after="0" w:line="240" w:lineRule="auto"/>
        <w:rPr>
          <w:rFonts w:cs="Times New Roman"/>
          <w:sz w:val="22"/>
        </w:rPr>
      </w:pPr>
    </w:p>
    <w:p w14:paraId="33D97911" w14:textId="788606E4" w:rsidR="0028588D" w:rsidRDefault="0028588D" w:rsidP="0028588D">
      <w:pPr>
        <w:spacing w:after="0" w:line="240" w:lineRule="auto"/>
        <w:rPr>
          <w:rFonts w:cs="Times New Roman"/>
          <w:sz w:val="22"/>
        </w:rPr>
      </w:pPr>
      <w:r>
        <w:rPr>
          <w:rFonts w:cs="Times New Roman"/>
          <w:sz w:val="22"/>
        </w:rPr>
        <w:t>Ordinarily, a minimum of 3 months’ notice of the nonrenewal of a Postdoctoral Fellow or a Research Associate appointment will</w:t>
      </w:r>
      <w:r w:rsidRPr="00861F3E">
        <w:rPr>
          <w:rFonts w:cs="Times New Roman"/>
          <w:sz w:val="22"/>
        </w:rPr>
        <w:t xml:space="preserve"> be expected</w:t>
      </w:r>
      <w:r w:rsidR="00D37F65">
        <w:rPr>
          <w:rFonts w:cs="Times New Roman"/>
          <w:sz w:val="22"/>
        </w:rPr>
        <w:t>, except in extraordinary circumstances.</w:t>
      </w:r>
    </w:p>
    <w:p w14:paraId="3E274ED0" w14:textId="050763B9" w:rsidR="0028588D" w:rsidRDefault="0028588D" w:rsidP="0028588D">
      <w:pPr>
        <w:spacing w:after="0" w:line="240" w:lineRule="auto"/>
        <w:jc w:val="center"/>
        <w:rPr>
          <w:rFonts w:cs="Times New Roman"/>
          <w:b/>
          <w:bCs/>
          <w:color w:val="C00000"/>
          <w:sz w:val="22"/>
        </w:rPr>
      </w:pPr>
    </w:p>
    <w:p w14:paraId="64A92AD5" w14:textId="77777777" w:rsidR="00766C4D" w:rsidRDefault="00766C4D">
      <w:pPr>
        <w:rPr>
          <w:rFonts w:cs="Times New Roman"/>
          <w:b/>
          <w:sz w:val="22"/>
        </w:rPr>
      </w:pPr>
      <w:r>
        <w:rPr>
          <w:rFonts w:cs="Times New Roman"/>
          <w:b/>
          <w:sz w:val="22"/>
        </w:rPr>
        <w:br w:type="page"/>
      </w:r>
    </w:p>
    <w:p w14:paraId="1ED8B0F3" w14:textId="7E06C464" w:rsidR="00EE6C81" w:rsidRPr="007F4DA5" w:rsidRDefault="00EE6C81" w:rsidP="00EE6C81">
      <w:pPr>
        <w:spacing w:after="0" w:line="240" w:lineRule="auto"/>
        <w:jc w:val="center"/>
        <w:rPr>
          <w:rFonts w:cs="Times New Roman"/>
          <w:b/>
          <w:sz w:val="22"/>
        </w:rPr>
      </w:pPr>
      <w:r>
        <w:rPr>
          <w:rFonts w:cs="Times New Roman"/>
          <w:b/>
          <w:sz w:val="22"/>
        </w:rPr>
        <w:lastRenderedPageBreak/>
        <w:t xml:space="preserve">Paid Time Off </w:t>
      </w:r>
    </w:p>
    <w:p w14:paraId="7A091205" w14:textId="77777777" w:rsidR="00EE6C81" w:rsidRDefault="00EE6C81" w:rsidP="00EE6C81">
      <w:pPr>
        <w:spacing w:after="0" w:line="240" w:lineRule="auto"/>
        <w:rPr>
          <w:rFonts w:cs="Times New Roman"/>
          <w:sz w:val="22"/>
        </w:rPr>
      </w:pPr>
    </w:p>
    <w:p w14:paraId="49054F6A" w14:textId="77777777" w:rsidR="00EE6C81" w:rsidRDefault="00EE6C81" w:rsidP="00EE6C81">
      <w:pPr>
        <w:spacing w:after="0"/>
        <w:rPr>
          <w:rFonts w:cs="Times New Roman"/>
          <w:sz w:val="22"/>
        </w:rPr>
      </w:pPr>
      <w:bookmarkStart w:id="2" w:name="_Hlk66110810"/>
      <w:r>
        <w:rPr>
          <w:rFonts w:cs="Times New Roman"/>
          <w:sz w:val="22"/>
        </w:rPr>
        <w:t xml:space="preserve">All full-time postdocs on annual appointments </w:t>
      </w:r>
      <w:bookmarkStart w:id="3" w:name="_Hlk66111855"/>
      <w:r>
        <w:rPr>
          <w:rFonts w:cs="Times New Roman"/>
          <w:sz w:val="22"/>
        </w:rPr>
        <w:t xml:space="preserve">(as opposed to appointments under one year), and whether paid by Harvard or not, </w:t>
      </w:r>
      <w:bookmarkEnd w:id="3"/>
      <w:r>
        <w:rPr>
          <w:rFonts w:cs="Times New Roman"/>
          <w:sz w:val="22"/>
        </w:rPr>
        <w:t>and all Research Associates are entitled to:</w:t>
      </w:r>
    </w:p>
    <w:p w14:paraId="6BC46A40" w14:textId="77777777" w:rsidR="00EE6C81" w:rsidRDefault="00EE6C81" w:rsidP="00EE6C81">
      <w:pPr>
        <w:pStyle w:val="ListParagraph"/>
        <w:numPr>
          <w:ilvl w:val="0"/>
          <w:numId w:val="30"/>
        </w:numPr>
        <w:spacing w:after="0" w:line="240" w:lineRule="auto"/>
        <w:ind w:left="450" w:hanging="270"/>
        <w:rPr>
          <w:sz w:val="22"/>
        </w:rPr>
      </w:pPr>
      <w:r>
        <w:rPr>
          <w:sz w:val="22"/>
          <w:u w:val="single"/>
        </w:rPr>
        <w:t>20 days of paid vacation</w:t>
      </w:r>
      <w:r>
        <w:rPr>
          <w:sz w:val="22"/>
        </w:rPr>
        <w:t xml:space="preserve"> per appointment year. (Paid vacation for partial year postdoc appointments are prorated accordingly.) This provision is already included in the template postdoc offer letter.</w:t>
      </w:r>
    </w:p>
    <w:p w14:paraId="692D03CC" w14:textId="18E21150" w:rsidR="00EE6C81" w:rsidRDefault="00EE6C81" w:rsidP="00EE6C81">
      <w:pPr>
        <w:pStyle w:val="ListParagraph"/>
        <w:numPr>
          <w:ilvl w:val="0"/>
          <w:numId w:val="30"/>
        </w:numPr>
        <w:spacing w:after="0" w:line="240" w:lineRule="auto"/>
        <w:ind w:left="450" w:hanging="270"/>
        <w:rPr>
          <w:sz w:val="22"/>
        </w:rPr>
      </w:pPr>
      <w:r>
        <w:rPr>
          <w:sz w:val="22"/>
          <w:u w:val="single"/>
        </w:rPr>
        <w:t>All University holidays</w:t>
      </w:r>
      <w:r>
        <w:rPr>
          <w:sz w:val="22"/>
        </w:rPr>
        <w:t xml:space="preserve"> with the proviso that, </w:t>
      </w:r>
      <w:r w:rsidR="00AD4D22">
        <w:rPr>
          <w:sz w:val="22"/>
        </w:rPr>
        <w:t xml:space="preserve">should a </w:t>
      </w:r>
      <w:r>
        <w:rPr>
          <w:sz w:val="22"/>
        </w:rPr>
        <w:t xml:space="preserve">postdoc </w:t>
      </w:r>
      <w:r w:rsidR="00AD4D22">
        <w:rPr>
          <w:sz w:val="22"/>
        </w:rPr>
        <w:t>be</w:t>
      </w:r>
      <w:r>
        <w:rPr>
          <w:sz w:val="22"/>
        </w:rPr>
        <w:t xml:space="preserve"> required to work on the holiday due to the research group/lab schedule, an alternative day off should be given at another time agreed with the faculty supervisor.</w:t>
      </w:r>
    </w:p>
    <w:p w14:paraId="7EF78E55" w14:textId="77777777" w:rsidR="00EE6C81" w:rsidRDefault="00EE6C81" w:rsidP="00AD4D22">
      <w:pPr>
        <w:pStyle w:val="ListParagraph"/>
        <w:numPr>
          <w:ilvl w:val="0"/>
          <w:numId w:val="31"/>
        </w:numPr>
        <w:spacing w:after="0" w:line="240" w:lineRule="auto"/>
        <w:ind w:left="450" w:right="-270"/>
        <w:rPr>
          <w:sz w:val="22"/>
        </w:rPr>
      </w:pPr>
      <w:r>
        <w:rPr>
          <w:sz w:val="22"/>
          <w:u w:val="single"/>
        </w:rPr>
        <w:t>Sick days</w:t>
      </w:r>
      <w:r>
        <w:rPr>
          <w:sz w:val="22"/>
        </w:rPr>
        <w:t xml:space="preserve">: </w:t>
      </w:r>
      <w:r>
        <w:rPr>
          <w:color w:val="1E1E1E"/>
          <w:sz w:val="22"/>
          <w:shd w:val="clear" w:color="auto" w:fill="FFFFFF"/>
        </w:rPr>
        <w:t xml:space="preserve">Sick leave may be taken as needed, up to 12 business days of sick leave per year (equivalent to one day per month). </w:t>
      </w:r>
      <w:bookmarkStart w:id="4" w:name="_Hlk81993490"/>
      <w:r>
        <w:rPr>
          <w:color w:val="1E1E1E"/>
          <w:sz w:val="22"/>
          <w:shd w:val="clear" w:color="auto" w:fill="FFFFFF"/>
        </w:rPr>
        <w:t>Time off for illness or family matters may also be covered under the MA PFML or FMLA.</w:t>
      </w:r>
    </w:p>
    <w:bookmarkEnd w:id="4"/>
    <w:p w14:paraId="7A1C624A" w14:textId="77777777" w:rsidR="00EE6C81" w:rsidRDefault="00EE6C81" w:rsidP="00EE6C81">
      <w:pPr>
        <w:pStyle w:val="ListParagraph"/>
        <w:numPr>
          <w:ilvl w:val="0"/>
          <w:numId w:val="30"/>
        </w:numPr>
        <w:spacing w:after="0" w:line="240" w:lineRule="auto"/>
        <w:ind w:left="450" w:hanging="270"/>
        <w:rPr>
          <w:sz w:val="22"/>
        </w:rPr>
      </w:pPr>
      <w:r>
        <w:rPr>
          <w:sz w:val="22"/>
          <w:u w:val="single"/>
        </w:rPr>
        <w:t>Death in the Family</w:t>
      </w:r>
      <w:r>
        <w:rPr>
          <w:sz w:val="22"/>
        </w:rPr>
        <w:t>: 3 days.</w:t>
      </w:r>
    </w:p>
    <w:p w14:paraId="2DF3A433" w14:textId="77777777" w:rsidR="00EE6C81" w:rsidRDefault="00EE6C81" w:rsidP="00EE6C81">
      <w:pPr>
        <w:spacing w:after="0"/>
        <w:rPr>
          <w:sz w:val="22"/>
        </w:rPr>
      </w:pPr>
    </w:p>
    <w:p w14:paraId="76EF00FB" w14:textId="77777777" w:rsidR="00EE6C81" w:rsidRDefault="00EE6C81" w:rsidP="00EE6C81">
      <w:pPr>
        <w:spacing w:after="0"/>
      </w:pPr>
      <w:r>
        <w:t>Please note, that:</w:t>
      </w:r>
    </w:p>
    <w:p w14:paraId="4A058FD3" w14:textId="60CEA9F5" w:rsidR="00EE6C81" w:rsidRDefault="00EE6C81" w:rsidP="00EE6C81">
      <w:pPr>
        <w:pStyle w:val="ListParagraph"/>
        <w:numPr>
          <w:ilvl w:val="0"/>
          <w:numId w:val="32"/>
        </w:numPr>
        <w:spacing w:after="0" w:line="240" w:lineRule="auto"/>
        <w:ind w:left="450" w:hanging="270"/>
        <w:rPr>
          <w:color w:val="1E1E1E"/>
          <w:sz w:val="22"/>
          <w:shd w:val="clear" w:color="auto" w:fill="FFFFFF"/>
        </w:rPr>
      </w:pPr>
      <w:r>
        <w:rPr>
          <w:sz w:val="22"/>
        </w:rPr>
        <w:t xml:space="preserve">These </w:t>
      </w:r>
      <w:r w:rsidR="00322A15">
        <w:rPr>
          <w:sz w:val="22"/>
        </w:rPr>
        <w:t>policies</w:t>
      </w:r>
      <w:r>
        <w:rPr>
          <w:sz w:val="22"/>
        </w:rPr>
        <w:t xml:space="preserve"> apply to postdocs, including Research Associates, who serve on a </w:t>
      </w:r>
      <w:r>
        <w:rPr>
          <w:color w:val="1E1E1E"/>
          <w:sz w:val="22"/>
          <w:shd w:val="clear" w:color="auto" w:fill="FFFFFF"/>
        </w:rPr>
        <w:t>12-month basis. If an appointment is less than full time, vacation and sick times are prorated.</w:t>
      </w:r>
    </w:p>
    <w:p w14:paraId="526B6832" w14:textId="77777777" w:rsidR="00EE6C81" w:rsidRDefault="00EE6C81" w:rsidP="00EE6C81">
      <w:pPr>
        <w:pStyle w:val="ListParagraph"/>
        <w:numPr>
          <w:ilvl w:val="0"/>
          <w:numId w:val="32"/>
        </w:numPr>
        <w:spacing w:after="0" w:line="240" w:lineRule="auto"/>
        <w:ind w:left="450" w:right="-270" w:hanging="270"/>
        <w:rPr>
          <w:sz w:val="22"/>
        </w:rPr>
      </w:pPr>
      <w:r>
        <w:rPr>
          <w:sz w:val="22"/>
        </w:rPr>
        <w:t xml:space="preserve">Unused vacation days, bereavement days, or sick days do not </w:t>
      </w:r>
      <w:r>
        <w:rPr>
          <w:color w:val="1E1E1E"/>
          <w:sz w:val="22"/>
          <w:shd w:val="clear" w:color="auto" w:fill="FFFFFF"/>
        </w:rPr>
        <w:t>carry over from year to year.</w:t>
      </w:r>
    </w:p>
    <w:p w14:paraId="7D891822" w14:textId="77777777" w:rsidR="00EE6C81" w:rsidRDefault="00EE6C81" w:rsidP="00EE6C81">
      <w:pPr>
        <w:pStyle w:val="ListParagraph"/>
        <w:numPr>
          <w:ilvl w:val="0"/>
          <w:numId w:val="32"/>
        </w:numPr>
        <w:spacing w:after="0" w:line="240" w:lineRule="auto"/>
        <w:ind w:left="450" w:right="-270" w:hanging="270"/>
        <w:rPr>
          <w:sz w:val="22"/>
        </w:rPr>
      </w:pPr>
      <w:r>
        <w:rPr>
          <w:color w:val="1E1E1E"/>
          <w:sz w:val="22"/>
          <w:shd w:val="clear" w:color="auto" w:fill="FFFFFF"/>
        </w:rPr>
        <w:t>There is no payout of unused vacation, bereavement, or sick time when an appointment ends.</w:t>
      </w:r>
    </w:p>
    <w:p w14:paraId="0F6FC59E" w14:textId="217198AA" w:rsidR="00EE6C81" w:rsidRDefault="00EE6C81" w:rsidP="00EE6C81">
      <w:pPr>
        <w:pStyle w:val="ListParagraph"/>
        <w:numPr>
          <w:ilvl w:val="0"/>
          <w:numId w:val="32"/>
        </w:numPr>
        <w:spacing w:after="0" w:line="240" w:lineRule="auto"/>
        <w:ind w:left="450" w:right="-270" w:hanging="270"/>
        <w:rPr>
          <w:sz w:val="22"/>
        </w:rPr>
      </w:pPr>
      <w:r>
        <w:rPr>
          <w:sz w:val="22"/>
        </w:rPr>
        <w:t>All vacation must be approved</w:t>
      </w:r>
      <w:r w:rsidR="00E05627">
        <w:rPr>
          <w:sz w:val="22"/>
        </w:rPr>
        <w:t xml:space="preserve"> by your PI </w:t>
      </w:r>
      <w:r>
        <w:rPr>
          <w:sz w:val="22"/>
        </w:rPr>
        <w:t>in advance.</w:t>
      </w:r>
    </w:p>
    <w:bookmarkEnd w:id="2"/>
    <w:p w14:paraId="4DFCFC37" w14:textId="0C78AA9A" w:rsidR="00EE6C81" w:rsidRDefault="00EE6C81" w:rsidP="00EE6C81">
      <w:pPr>
        <w:spacing w:after="0" w:line="240" w:lineRule="auto"/>
        <w:ind w:right="-270"/>
        <w:rPr>
          <w:rFonts w:cs="Times New Roman"/>
          <w:sz w:val="22"/>
        </w:rPr>
      </w:pPr>
    </w:p>
    <w:p w14:paraId="7D649E32" w14:textId="77777777" w:rsidR="00EE6C81" w:rsidRDefault="00EE6C81" w:rsidP="00EE6C81">
      <w:pPr>
        <w:spacing w:after="0" w:line="240" w:lineRule="auto"/>
        <w:jc w:val="center"/>
        <w:rPr>
          <w:rFonts w:cs="Times New Roman"/>
          <w:b/>
          <w:sz w:val="22"/>
        </w:rPr>
      </w:pPr>
      <w:r w:rsidRPr="0049155D">
        <w:rPr>
          <w:rFonts w:cs="Times New Roman"/>
          <w:b/>
          <w:sz w:val="22"/>
        </w:rPr>
        <w:t>Leave</w:t>
      </w:r>
      <w:r>
        <w:rPr>
          <w:rFonts w:cs="Times New Roman"/>
          <w:b/>
          <w:sz w:val="22"/>
        </w:rPr>
        <w:t>s</w:t>
      </w:r>
    </w:p>
    <w:p w14:paraId="1815EAAA" w14:textId="77777777" w:rsidR="00EE6C81" w:rsidRDefault="00EE6C81" w:rsidP="00EE6C81">
      <w:pPr>
        <w:spacing w:after="0" w:line="240" w:lineRule="auto"/>
        <w:rPr>
          <w:rFonts w:cs="Times New Roman"/>
          <w:b/>
          <w:sz w:val="22"/>
        </w:rPr>
      </w:pPr>
    </w:p>
    <w:p w14:paraId="1BD83109" w14:textId="2DF1F09A" w:rsidR="00EE6C81" w:rsidRDefault="00EE6C81" w:rsidP="00EE6C81">
      <w:pPr>
        <w:spacing w:after="0" w:line="240" w:lineRule="auto"/>
        <w:rPr>
          <w:rFonts w:cs="Times New Roman"/>
          <w:sz w:val="22"/>
        </w:rPr>
      </w:pPr>
      <w:r>
        <w:rPr>
          <w:rFonts w:cs="Times New Roman"/>
          <w:sz w:val="22"/>
        </w:rPr>
        <w:t xml:space="preserve">Leaves policies are described on the FAS Office of Postdoctoral Affairs </w:t>
      </w:r>
      <w:hyperlink r:id="rId41" w:history="1">
        <w:r w:rsidRPr="0092727D">
          <w:rPr>
            <w:rStyle w:val="Hyperlink"/>
            <w:rFonts w:cs="Times New Roman"/>
            <w:sz w:val="22"/>
          </w:rPr>
          <w:t>website</w:t>
        </w:r>
      </w:hyperlink>
      <w:r>
        <w:rPr>
          <w:rFonts w:cs="Times New Roman"/>
          <w:sz w:val="22"/>
        </w:rPr>
        <w:t>. Forms of leave include MA Paid Family Medical Leave (MA PFML), leave under the Family Medical Leave Act (FMLA), and Personal Leave.</w:t>
      </w:r>
    </w:p>
    <w:p w14:paraId="4FDDDF5D" w14:textId="77777777" w:rsidR="00EE6C81" w:rsidRPr="00FE0CFB" w:rsidRDefault="00EE6C81" w:rsidP="00EE6C81">
      <w:pPr>
        <w:pStyle w:val="ListParagraph"/>
        <w:numPr>
          <w:ilvl w:val="0"/>
          <w:numId w:val="15"/>
        </w:numPr>
        <w:spacing w:after="0" w:line="240" w:lineRule="auto"/>
        <w:ind w:left="450" w:right="-360" w:hanging="270"/>
        <w:rPr>
          <w:rFonts w:cs="Times New Roman"/>
          <w:sz w:val="22"/>
        </w:rPr>
      </w:pPr>
      <w:r w:rsidRPr="00FE0CFB">
        <w:rPr>
          <w:rFonts w:cs="Times New Roman"/>
          <w:color w:val="1E1E1E"/>
          <w:sz w:val="22"/>
          <w:shd w:val="clear" w:color="auto" w:fill="FFFFFF"/>
        </w:rPr>
        <w:t>Sick leave may be taken as needed, up to 12 business days of sick leave per year (equivalent to one day per month).</w:t>
      </w:r>
    </w:p>
    <w:p w14:paraId="0DCEDC5D" w14:textId="77777777" w:rsidR="00EE6C81" w:rsidRPr="00FE0CFB" w:rsidRDefault="00EE6C81" w:rsidP="00EE6C81">
      <w:pPr>
        <w:pStyle w:val="ListParagraph"/>
        <w:numPr>
          <w:ilvl w:val="0"/>
          <w:numId w:val="15"/>
        </w:numPr>
        <w:spacing w:after="0" w:line="240" w:lineRule="auto"/>
        <w:ind w:left="450" w:right="-360" w:hanging="270"/>
        <w:rPr>
          <w:rFonts w:cs="Times New Roman"/>
          <w:sz w:val="22"/>
        </w:rPr>
      </w:pPr>
      <w:r w:rsidRPr="00FE0CFB">
        <w:rPr>
          <w:rFonts w:cs="Times New Roman"/>
          <w:color w:val="1E1E1E"/>
          <w:sz w:val="22"/>
          <w:shd w:val="clear" w:color="auto" w:fill="FFFFFF"/>
        </w:rPr>
        <w:t>If illness extends beyond 10 business days (</w:t>
      </w:r>
      <w:r>
        <w:rPr>
          <w:rFonts w:cs="Times New Roman"/>
          <w:color w:val="1E1E1E"/>
          <w:sz w:val="22"/>
          <w:shd w:val="clear" w:color="auto" w:fill="FFFFFF"/>
        </w:rPr>
        <w:t>2</w:t>
      </w:r>
      <w:r w:rsidRPr="00FE0CFB">
        <w:rPr>
          <w:rFonts w:cs="Times New Roman"/>
          <w:color w:val="1E1E1E"/>
          <w:sz w:val="22"/>
          <w:shd w:val="clear" w:color="auto" w:fill="FFFFFF"/>
        </w:rPr>
        <w:t xml:space="preserve"> weeks), documentation from a </w:t>
      </w:r>
      <w:r>
        <w:rPr>
          <w:rFonts w:cs="Times New Roman"/>
          <w:color w:val="1E1E1E"/>
          <w:sz w:val="22"/>
          <w:shd w:val="clear" w:color="auto" w:fill="FFFFFF"/>
        </w:rPr>
        <w:t>physician</w:t>
      </w:r>
      <w:r w:rsidRPr="00FE0CFB">
        <w:rPr>
          <w:rFonts w:cs="Times New Roman"/>
          <w:color w:val="1E1E1E"/>
          <w:sz w:val="22"/>
          <w:shd w:val="clear" w:color="auto" w:fill="FFFFFF"/>
        </w:rPr>
        <w:t xml:space="preserve"> may be required to qualify for short-term disability coverage (in the case of Harvard benefits-eligible postdocs).</w:t>
      </w:r>
    </w:p>
    <w:p w14:paraId="6CAB30E8" w14:textId="097436C7" w:rsidR="0028588D" w:rsidRPr="002C59F3" w:rsidRDefault="00EE6C81" w:rsidP="002F2AE7">
      <w:pPr>
        <w:pStyle w:val="ListParagraph"/>
        <w:numPr>
          <w:ilvl w:val="0"/>
          <w:numId w:val="31"/>
        </w:numPr>
        <w:spacing w:after="0" w:line="240" w:lineRule="auto"/>
        <w:ind w:left="450" w:right="-360"/>
        <w:rPr>
          <w:rFonts w:cs="Times New Roman"/>
          <w:sz w:val="22"/>
        </w:rPr>
      </w:pPr>
      <w:r w:rsidRPr="002C59F3">
        <w:rPr>
          <w:rFonts w:cs="Times New Roman"/>
          <w:color w:val="1E1E1E"/>
          <w:sz w:val="22"/>
          <w:shd w:val="clear" w:color="auto" w:fill="FFFFFF"/>
        </w:rPr>
        <w:t xml:space="preserve">Any unused sick leave </w:t>
      </w:r>
      <w:r w:rsidRPr="002C59F3">
        <w:rPr>
          <w:rFonts w:cs="Times New Roman"/>
          <w:sz w:val="22"/>
        </w:rPr>
        <w:t>at the end of the appointment year does not carry over into the following year</w:t>
      </w:r>
      <w:r w:rsidR="00515F33" w:rsidRPr="002C59F3">
        <w:rPr>
          <w:rFonts w:cs="Times New Roman"/>
          <w:sz w:val="22"/>
        </w:rPr>
        <w:t>, except in the case of t</w:t>
      </w:r>
      <w:r w:rsidR="00515F33" w:rsidRPr="002C59F3">
        <w:rPr>
          <w:color w:val="1E1E1E"/>
          <w:sz w:val="22"/>
          <w:shd w:val="clear" w:color="auto" w:fill="FFFFFF"/>
        </w:rPr>
        <w:t>ime off for illness or family matters that may be covered under the MA PFML or FMLA.</w:t>
      </w:r>
    </w:p>
    <w:p w14:paraId="4A4E25F6" w14:textId="1FCE7A31" w:rsidR="0028588D" w:rsidRPr="00E05627" w:rsidRDefault="0028588D" w:rsidP="0028588D">
      <w:pPr>
        <w:spacing w:after="0" w:line="240" w:lineRule="auto"/>
        <w:ind w:left="360"/>
        <w:jc w:val="center"/>
        <w:rPr>
          <w:rFonts w:cs="Times New Roman"/>
          <w:bCs/>
          <w:sz w:val="22"/>
        </w:rPr>
      </w:pPr>
      <w:r w:rsidRPr="00E05627">
        <w:rPr>
          <w:rFonts w:cs="Times New Roman"/>
          <w:b/>
          <w:sz w:val="22"/>
        </w:rPr>
        <w:t>Benefits</w:t>
      </w:r>
      <w:r w:rsidR="00E05627" w:rsidRPr="00E05627">
        <w:rPr>
          <w:rFonts w:cs="Times New Roman"/>
          <w:b/>
          <w:sz w:val="22"/>
        </w:rPr>
        <w:t>, including Health Insurance</w:t>
      </w:r>
    </w:p>
    <w:p w14:paraId="33132B81" w14:textId="77777777" w:rsidR="0028588D" w:rsidRPr="0028588D" w:rsidRDefault="0028588D" w:rsidP="0028588D">
      <w:pPr>
        <w:pStyle w:val="ListParagraph"/>
        <w:spacing w:after="0" w:line="240" w:lineRule="auto"/>
        <w:rPr>
          <w:rFonts w:cs="Times New Roman"/>
          <w:bCs/>
          <w:sz w:val="22"/>
          <w:u w:val="single"/>
        </w:rPr>
      </w:pPr>
    </w:p>
    <w:p w14:paraId="3AA4CD83" w14:textId="7DF44E52" w:rsidR="00E05627" w:rsidRDefault="00E05627" w:rsidP="00AD4D22">
      <w:pPr>
        <w:spacing w:after="0" w:line="240" w:lineRule="auto"/>
        <w:rPr>
          <w:rFonts w:cs="Times New Roman"/>
          <w:bCs/>
          <w:sz w:val="22"/>
        </w:rPr>
      </w:pPr>
      <w:r w:rsidRPr="00E05627">
        <w:rPr>
          <w:rFonts w:cs="Times New Roman"/>
          <w:color w:val="1E1E1E"/>
          <w:sz w:val="22"/>
        </w:rPr>
        <w:t xml:space="preserve">To be eligible for Harvard’s health and welfare benefits, you must be employed on a regular University payroll and work at least 17.5 hours per week, or be paid </w:t>
      </w:r>
      <w:r>
        <w:rPr>
          <w:rFonts w:cs="Times New Roman"/>
          <w:color w:val="1E1E1E"/>
          <w:sz w:val="22"/>
        </w:rPr>
        <w:t xml:space="preserve">by Harvard </w:t>
      </w:r>
      <w:r w:rsidRPr="00E05627">
        <w:rPr>
          <w:rFonts w:cs="Times New Roman"/>
          <w:color w:val="1E1E1E"/>
          <w:sz w:val="22"/>
        </w:rPr>
        <w:t>at a base annual rate of at least $15,000</w:t>
      </w:r>
      <w:r>
        <w:rPr>
          <w:rFonts w:cs="Times New Roman"/>
          <w:color w:val="1E1E1E"/>
          <w:sz w:val="22"/>
        </w:rPr>
        <w:t xml:space="preserve">. </w:t>
      </w:r>
      <w:r w:rsidR="00D20FB9">
        <w:rPr>
          <w:rFonts w:cs="Times New Roman"/>
          <w:bCs/>
          <w:sz w:val="22"/>
        </w:rPr>
        <w:t>P</w:t>
      </w:r>
      <w:r w:rsidR="00D20FB9" w:rsidRPr="0028588D">
        <w:rPr>
          <w:rFonts w:cs="Times New Roman"/>
          <w:bCs/>
          <w:sz w:val="22"/>
        </w:rPr>
        <w:t xml:space="preserve">ostdocs who do not receive a paycheck from Harvard </w:t>
      </w:r>
      <w:r w:rsidR="00D20FB9">
        <w:rPr>
          <w:rFonts w:cs="Times New Roman"/>
          <w:bCs/>
          <w:sz w:val="22"/>
        </w:rPr>
        <w:t>at a base annual rate of at least $15,000 are not Harvard benefits</w:t>
      </w:r>
      <w:r w:rsidR="002E3DAA">
        <w:rPr>
          <w:rFonts w:cs="Times New Roman"/>
          <w:bCs/>
          <w:sz w:val="22"/>
        </w:rPr>
        <w:t xml:space="preserve"> </w:t>
      </w:r>
      <w:r w:rsidR="00D20FB9">
        <w:rPr>
          <w:rFonts w:cs="Times New Roman"/>
          <w:bCs/>
          <w:sz w:val="22"/>
        </w:rPr>
        <w:t xml:space="preserve">eligible. </w:t>
      </w:r>
    </w:p>
    <w:p w14:paraId="206DAB3C" w14:textId="2A4ED19F" w:rsidR="005D643F" w:rsidRDefault="005D643F" w:rsidP="00AD4D22">
      <w:pPr>
        <w:spacing w:after="0" w:line="240" w:lineRule="auto"/>
        <w:rPr>
          <w:rFonts w:cs="Times New Roman"/>
          <w:bCs/>
          <w:sz w:val="22"/>
        </w:rPr>
      </w:pPr>
    </w:p>
    <w:p w14:paraId="0444A28B" w14:textId="7282145A" w:rsidR="001E6AE0" w:rsidRDefault="001E6AE0" w:rsidP="001E6AE0">
      <w:pPr>
        <w:spacing w:after="0" w:line="240" w:lineRule="auto"/>
        <w:rPr>
          <w:rStyle w:val="Hyperlink"/>
          <w:rFonts w:cs="Times New Roman"/>
          <w:bCs/>
          <w:color w:val="auto"/>
          <w:sz w:val="22"/>
          <w:u w:val="none"/>
        </w:rPr>
      </w:pPr>
      <w:r>
        <w:rPr>
          <w:rFonts w:cs="Times New Roman"/>
          <w:bCs/>
          <w:sz w:val="22"/>
        </w:rPr>
        <w:t xml:space="preserve">For legal reasons, by definition only Harvard benefits-eligible have access to benefits offered by Harvard, for example </w:t>
      </w:r>
      <w:hyperlink r:id="rId42" w:history="1">
        <w:r w:rsidRPr="0028588D">
          <w:rPr>
            <w:rStyle w:val="Hyperlink"/>
            <w:rFonts w:cs="Times New Roman"/>
            <w:bCs/>
            <w:sz w:val="22"/>
            <w:u w:val="none"/>
          </w:rPr>
          <w:t xml:space="preserve">commuter </w:t>
        </w:r>
        <w:r w:rsidRPr="005F5241">
          <w:rPr>
            <w:rStyle w:val="Hyperlink"/>
            <w:rFonts w:cs="Times New Roman"/>
            <w:bCs/>
            <w:color w:val="auto"/>
            <w:sz w:val="22"/>
            <w:u w:val="none"/>
          </w:rPr>
          <w:t>benefits</w:t>
        </w:r>
      </w:hyperlink>
      <w:r>
        <w:rPr>
          <w:rStyle w:val="Hyperlink"/>
          <w:rFonts w:cs="Times New Roman"/>
          <w:bCs/>
          <w:color w:val="auto"/>
          <w:sz w:val="22"/>
          <w:u w:val="none"/>
        </w:rPr>
        <w:t xml:space="preserve"> and the courses offered by the </w:t>
      </w:r>
      <w:hyperlink r:id="rId43" w:history="1">
        <w:r w:rsidRPr="005F5241">
          <w:rPr>
            <w:rStyle w:val="Hyperlink"/>
            <w:rFonts w:cs="Times New Roman"/>
            <w:bCs/>
            <w:sz w:val="22"/>
          </w:rPr>
          <w:t>Center for Workplace Development</w:t>
        </w:r>
      </w:hyperlink>
      <w:r>
        <w:rPr>
          <w:rStyle w:val="Hyperlink"/>
          <w:rFonts w:cs="Times New Roman"/>
          <w:bCs/>
          <w:color w:val="auto"/>
          <w:sz w:val="22"/>
          <w:u w:val="none"/>
        </w:rPr>
        <w:t>. H</w:t>
      </w:r>
      <w:r w:rsidRPr="005F5241">
        <w:rPr>
          <w:rStyle w:val="Hyperlink"/>
          <w:rFonts w:cs="Times New Roman"/>
          <w:bCs/>
          <w:color w:val="auto"/>
          <w:sz w:val="22"/>
          <w:u w:val="none"/>
        </w:rPr>
        <w:t>owever</w:t>
      </w:r>
      <w:r>
        <w:rPr>
          <w:rStyle w:val="Hyperlink"/>
          <w:rFonts w:cs="Times New Roman"/>
          <w:bCs/>
          <w:color w:val="auto"/>
          <w:sz w:val="22"/>
          <w:u w:val="none"/>
        </w:rPr>
        <w:t>, all FAS</w:t>
      </w:r>
      <w:r w:rsidR="00F85398">
        <w:rPr>
          <w:rStyle w:val="Hyperlink"/>
          <w:rFonts w:cs="Times New Roman"/>
          <w:bCs/>
          <w:color w:val="auto"/>
          <w:sz w:val="22"/>
          <w:u w:val="none"/>
        </w:rPr>
        <w:t>/SEAS</w:t>
      </w:r>
      <w:r>
        <w:rPr>
          <w:rStyle w:val="Hyperlink"/>
          <w:rFonts w:cs="Times New Roman"/>
          <w:bCs/>
          <w:color w:val="auto"/>
          <w:sz w:val="22"/>
          <w:u w:val="none"/>
        </w:rPr>
        <w:t xml:space="preserve"> postdocs, including those who are non-benefits-eligible, have access to the Harvard libraries, the </w:t>
      </w:r>
      <w:hyperlink r:id="rId44" w:history="1">
        <w:r w:rsidRPr="005F5241">
          <w:rPr>
            <w:rStyle w:val="Hyperlink"/>
            <w:rFonts w:cs="Times New Roman"/>
            <w:bCs/>
            <w:sz w:val="22"/>
          </w:rPr>
          <w:t>Harvard Credit Union</w:t>
        </w:r>
      </w:hyperlink>
      <w:r>
        <w:rPr>
          <w:rStyle w:val="Hyperlink"/>
          <w:rFonts w:cs="Times New Roman"/>
          <w:bCs/>
          <w:color w:val="auto"/>
          <w:sz w:val="22"/>
          <w:u w:val="none"/>
        </w:rPr>
        <w:t xml:space="preserve">, and Harvard athletic facilities (for a fee). </w:t>
      </w:r>
    </w:p>
    <w:p w14:paraId="409DCCEB" w14:textId="77777777" w:rsidR="001E6AE0" w:rsidRDefault="001E6AE0" w:rsidP="001E6AE0">
      <w:pPr>
        <w:spacing w:after="0" w:line="240" w:lineRule="auto"/>
        <w:rPr>
          <w:rStyle w:val="Hyperlink"/>
          <w:rFonts w:cs="Times New Roman"/>
          <w:bCs/>
          <w:color w:val="auto"/>
          <w:sz w:val="22"/>
          <w:u w:val="none"/>
        </w:rPr>
      </w:pPr>
    </w:p>
    <w:p w14:paraId="2CCC9CC6" w14:textId="22865401" w:rsidR="005D643F" w:rsidRPr="005D643F" w:rsidRDefault="005D643F" w:rsidP="00AD4D22">
      <w:pPr>
        <w:spacing w:after="0" w:line="240" w:lineRule="auto"/>
        <w:rPr>
          <w:rFonts w:cs="Times New Roman"/>
          <w:bCs/>
          <w:sz w:val="22"/>
        </w:rPr>
      </w:pPr>
      <w:r w:rsidRPr="005D643F">
        <w:rPr>
          <w:color w:val="1E1E1E"/>
          <w:sz w:val="22"/>
          <w:shd w:val="clear" w:color="auto" w:fill="FFFFFF"/>
        </w:rPr>
        <w:t>If you have further questions about your status, contact your department administrator</w:t>
      </w:r>
      <w:r w:rsidR="00940B6A">
        <w:rPr>
          <w:color w:val="1E1E1E"/>
          <w:sz w:val="22"/>
          <w:shd w:val="clear" w:color="auto" w:fill="FFFFFF"/>
        </w:rPr>
        <w:t xml:space="preserve"> or, for SEAS postdocs, the SEAS Office for Faculty Affairs</w:t>
      </w:r>
      <w:r w:rsidRPr="005D643F">
        <w:rPr>
          <w:color w:val="1E1E1E"/>
          <w:sz w:val="22"/>
          <w:shd w:val="clear" w:color="auto" w:fill="FFFFFF"/>
        </w:rPr>
        <w:t>. For further questions, call the Benefits Office directly at 617 496 4001.</w:t>
      </w:r>
    </w:p>
    <w:p w14:paraId="2A6EB3A5" w14:textId="7FCDD0E1" w:rsidR="00E05627" w:rsidRDefault="00E05627" w:rsidP="00AD4D22">
      <w:pPr>
        <w:spacing w:after="0" w:line="240" w:lineRule="auto"/>
        <w:rPr>
          <w:rFonts w:cs="Times New Roman"/>
          <w:bCs/>
          <w:sz w:val="22"/>
        </w:rPr>
      </w:pPr>
    </w:p>
    <w:p w14:paraId="266A3F26" w14:textId="387FBFAC" w:rsidR="00D20FB9" w:rsidRPr="00D20FB9" w:rsidRDefault="00D20FB9" w:rsidP="00D20FB9">
      <w:pPr>
        <w:shd w:val="clear" w:color="auto" w:fill="FFFFFF" w:themeFill="background1"/>
        <w:spacing w:after="0" w:line="240" w:lineRule="auto"/>
        <w:rPr>
          <w:rFonts w:cs="Times New Roman"/>
          <w:sz w:val="22"/>
        </w:rPr>
      </w:pPr>
      <w:r w:rsidRPr="00D20FB9">
        <w:rPr>
          <w:rFonts w:cs="Times New Roman"/>
          <w:bCs/>
          <w:sz w:val="22"/>
        </w:rPr>
        <w:t xml:space="preserve">All benefits available to </w:t>
      </w:r>
      <w:r w:rsidRPr="00D20FB9">
        <w:rPr>
          <w:rFonts w:cs="Times New Roman"/>
          <w:sz w:val="22"/>
        </w:rPr>
        <w:t>Harvard benefits-eligible postdocs</w:t>
      </w:r>
      <w:r w:rsidR="002E3DAA">
        <w:rPr>
          <w:rFonts w:cs="Times New Roman"/>
          <w:sz w:val="22"/>
        </w:rPr>
        <w:t>, including health insurance,</w:t>
      </w:r>
      <w:r w:rsidRPr="00D20FB9">
        <w:rPr>
          <w:rFonts w:cs="Times New Roman"/>
          <w:sz w:val="22"/>
        </w:rPr>
        <w:t xml:space="preserve"> </w:t>
      </w:r>
      <w:r>
        <w:rPr>
          <w:rFonts w:cs="Times New Roman"/>
          <w:sz w:val="22"/>
        </w:rPr>
        <w:t xml:space="preserve">can be found on this </w:t>
      </w:r>
      <w:hyperlink r:id="rId45" w:history="1">
        <w:r w:rsidRPr="002E3DAA">
          <w:rPr>
            <w:rStyle w:val="Hyperlink"/>
            <w:rFonts w:cs="Times New Roman"/>
            <w:sz w:val="22"/>
          </w:rPr>
          <w:t>page</w:t>
        </w:r>
      </w:hyperlink>
      <w:r w:rsidR="002E3DAA">
        <w:rPr>
          <w:rFonts w:cs="Times New Roman"/>
          <w:sz w:val="22"/>
        </w:rPr>
        <w:t xml:space="preserve"> with relevant links</w:t>
      </w:r>
      <w:r>
        <w:rPr>
          <w:rFonts w:cs="Times New Roman"/>
          <w:sz w:val="22"/>
        </w:rPr>
        <w:t>.</w:t>
      </w:r>
    </w:p>
    <w:p w14:paraId="15D34300" w14:textId="550568A6" w:rsidR="00D20FB9" w:rsidRDefault="00D20FB9" w:rsidP="00AD4D22">
      <w:pPr>
        <w:spacing w:after="0" w:line="240" w:lineRule="auto"/>
        <w:rPr>
          <w:rFonts w:cs="Times New Roman"/>
          <w:bCs/>
          <w:sz w:val="22"/>
        </w:rPr>
      </w:pPr>
    </w:p>
    <w:p w14:paraId="6BE0B197" w14:textId="217E7D31" w:rsidR="00D20FB9" w:rsidRDefault="002E3DAA" w:rsidP="00AD4D22">
      <w:pPr>
        <w:spacing w:after="0" w:line="240" w:lineRule="auto"/>
        <w:rPr>
          <w:rFonts w:cs="Times New Roman"/>
          <w:bCs/>
          <w:sz w:val="22"/>
        </w:rPr>
      </w:pPr>
      <w:r>
        <w:rPr>
          <w:rFonts w:cs="Times New Roman"/>
          <w:bCs/>
          <w:sz w:val="22"/>
        </w:rPr>
        <w:t xml:space="preserve">Health insurance for Harvard </w:t>
      </w:r>
      <w:r w:rsidR="005F5241">
        <w:rPr>
          <w:rFonts w:cs="Times New Roman"/>
          <w:bCs/>
          <w:sz w:val="22"/>
        </w:rPr>
        <w:t>non-</w:t>
      </w:r>
      <w:r>
        <w:rPr>
          <w:rFonts w:cs="Times New Roman"/>
          <w:bCs/>
          <w:sz w:val="22"/>
        </w:rPr>
        <w:t xml:space="preserve">benefits-eligible postdocs (paid directly by an outside entity) can be found </w:t>
      </w:r>
      <w:hyperlink r:id="rId46" w:history="1">
        <w:r w:rsidRPr="002E3DAA">
          <w:rPr>
            <w:rStyle w:val="Hyperlink"/>
            <w:rFonts w:cs="Times New Roman"/>
            <w:bCs/>
            <w:sz w:val="22"/>
          </w:rPr>
          <w:t>here</w:t>
        </w:r>
      </w:hyperlink>
      <w:r>
        <w:rPr>
          <w:rFonts w:cs="Times New Roman"/>
          <w:bCs/>
          <w:sz w:val="22"/>
        </w:rPr>
        <w:t xml:space="preserve">. </w:t>
      </w:r>
    </w:p>
    <w:p w14:paraId="08169589" w14:textId="61A0331A" w:rsidR="00AD4D22" w:rsidRDefault="00AD4D22" w:rsidP="005F5241">
      <w:pPr>
        <w:spacing w:after="0" w:line="240" w:lineRule="auto"/>
        <w:rPr>
          <w:rFonts w:cs="Times New Roman"/>
          <w:bCs/>
          <w:sz w:val="22"/>
        </w:rPr>
      </w:pPr>
    </w:p>
    <w:p w14:paraId="188344D9" w14:textId="77777777" w:rsidR="001E6AE0" w:rsidRDefault="001E6AE0" w:rsidP="001E6AE0">
      <w:pPr>
        <w:shd w:val="clear" w:color="auto" w:fill="FFFFFF" w:themeFill="background1"/>
        <w:spacing w:after="0" w:line="240" w:lineRule="auto"/>
        <w:rPr>
          <w:rFonts w:cs="Times New Roman"/>
          <w:sz w:val="22"/>
        </w:rPr>
      </w:pPr>
      <w:r>
        <w:rPr>
          <w:rFonts w:cs="Times New Roman"/>
          <w:sz w:val="22"/>
        </w:rPr>
        <w:t>Please note that, health insurance is legally required in Massachusetts.</w:t>
      </w:r>
    </w:p>
    <w:p w14:paraId="23759933" w14:textId="77777777" w:rsidR="0028588D" w:rsidRDefault="0028588D" w:rsidP="001E6AE0">
      <w:pPr>
        <w:spacing w:after="0" w:line="240" w:lineRule="auto"/>
        <w:rPr>
          <w:rFonts w:cs="Times New Roman"/>
          <w:bCs/>
          <w:sz w:val="22"/>
        </w:rPr>
      </w:pPr>
    </w:p>
    <w:p w14:paraId="01992552" w14:textId="29D6C2CC" w:rsidR="00F019F6" w:rsidRPr="00B67410" w:rsidRDefault="00B67410" w:rsidP="00E05627">
      <w:pPr>
        <w:jc w:val="center"/>
        <w:rPr>
          <w:rFonts w:cs="Times New Roman"/>
          <w:b/>
          <w:bCs/>
          <w:sz w:val="22"/>
        </w:rPr>
      </w:pPr>
      <w:r w:rsidRPr="00B67410">
        <w:rPr>
          <w:rFonts w:cs="Times New Roman"/>
          <w:b/>
          <w:bCs/>
          <w:sz w:val="22"/>
        </w:rPr>
        <w:t>Taxes</w:t>
      </w:r>
    </w:p>
    <w:p w14:paraId="14EEDC63" w14:textId="230A80E2" w:rsidR="00B67410" w:rsidRDefault="00B67410" w:rsidP="002C59F3">
      <w:pPr>
        <w:pStyle w:val="NormalWeb"/>
        <w:shd w:val="clear" w:color="auto" w:fill="FFFFFF"/>
        <w:spacing w:before="0" w:beforeAutospacing="0" w:after="0" w:afterAutospacing="0"/>
        <w:ind w:right="-184"/>
        <w:rPr>
          <w:color w:val="1E1E1E"/>
          <w:sz w:val="22"/>
          <w:szCs w:val="22"/>
        </w:rPr>
      </w:pPr>
      <w:r w:rsidRPr="00B67410">
        <w:rPr>
          <w:color w:val="1E1E1E"/>
          <w:sz w:val="22"/>
          <w:szCs w:val="22"/>
        </w:rPr>
        <w:t>Virtually all postdoc fellowships funded from U.S. sources are subject to income tax</w:t>
      </w:r>
      <w:r w:rsidR="00935E2D">
        <w:rPr>
          <w:color w:val="1E1E1E"/>
          <w:sz w:val="22"/>
          <w:szCs w:val="22"/>
        </w:rPr>
        <w:t>, both state and Federal</w:t>
      </w:r>
      <w:r w:rsidRPr="00B67410">
        <w:rPr>
          <w:color w:val="1E1E1E"/>
          <w:sz w:val="22"/>
          <w:szCs w:val="22"/>
        </w:rPr>
        <w:t xml:space="preserve">. However, </w:t>
      </w:r>
      <w:r w:rsidR="0088380A">
        <w:rPr>
          <w:color w:val="1E1E1E"/>
          <w:sz w:val="22"/>
          <w:szCs w:val="22"/>
        </w:rPr>
        <w:t>some</w:t>
      </w:r>
      <w:r w:rsidR="0088380A" w:rsidRPr="00B67410">
        <w:rPr>
          <w:color w:val="1E1E1E"/>
          <w:sz w:val="22"/>
          <w:szCs w:val="22"/>
        </w:rPr>
        <w:t xml:space="preserve"> </w:t>
      </w:r>
      <w:r w:rsidRPr="00B67410">
        <w:rPr>
          <w:color w:val="1E1E1E"/>
          <w:sz w:val="22"/>
          <w:szCs w:val="22"/>
        </w:rPr>
        <w:t>fellowships and traineeships are not subject to automatic tax withholding. This is most often true with “direct-paid” fellowships</w:t>
      </w:r>
      <w:r>
        <w:rPr>
          <w:color w:val="1E1E1E"/>
          <w:sz w:val="22"/>
          <w:szCs w:val="22"/>
        </w:rPr>
        <w:t xml:space="preserve">—fellowship </w:t>
      </w:r>
      <w:r w:rsidRPr="00B67410">
        <w:rPr>
          <w:color w:val="1E1E1E"/>
          <w:sz w:val="22"/>
          <w:szCs w:val="22"/>
        </w:rPr>
        <w:t>stipends that are paid directly to the postdoc</w:t>
      </w:r>
      <w:r w:rsidR="00A237F6">
        <w:rPr>
          <w:color w:val="1E1E1E"/>
          <w:sz w:val="22"/>
          <w:szCs w:val="22"/>
        </w:rPr>
        <w:t xml:space="preserve"> </w:t>
      </w:r>
      <w:r w:rsidR="0088380A">
        <w:rPr>
          <w:color w:val="1E1E1E"/>
          <w:sz w:val="22"/>
          <w:szCs w:val="22"/>
        </w:rPr>
        <w:t xml:space="preserve">by </w:t>
      </w:r>
      <w:r w:rsidR="00A237F6">
        <w:rPr>
          <w:color w:val="1E1E1E"/>
          <w:sz w:val="22"/>
          <w:szCs w:val="22"/>
        </w:rPr>
        <w:t>an external funding agency</w:t>
      </w:r>
      <w:r>
        <w:rPr>
          <w:color w:val="1E1E1E"/>
          <w:sz w:val="22"/>
          <w:szCs w:val="22"/>
        </w:rPr>
        <w:t>—although i</w:t>
      </w:r>
      <w:r w:rsidRPr="00B67410">
        <w:rPr>
          <w:color w:val="1E1E1E"/>
          <w:sz w:val="22"/>
          <w:szCs w:val="22"/>
        </w:rPr>
        <w:t xml:space="preserve">t is sometimes the case with fellowships that are paid through </w:t>
      </w:r>
      <w:r w:rsidR="00A237F6">
        <w:rPr>
          <w:color w:val="1E1E1E"/>
          <w:sz w:val="22"/>
          <w:szCs w:val="22"/>
        </w:rPr>
        <w:t>Harvard.</w:t>
      </w:r>
    </w:p>
    <w:p w14:paraId="2A898D45" w14:textId="77777777" w:rsidR="00B67410" w:rsidRPr="00B67410" w:rsidRDefault="00B67410">
      <w:pPr>
        <w:pStyle w:val="NormalWeb"/>
        <w:shd w:val="clear" w:color="auto" w:fill="FFFFFF"/>
        <w:spacing w:before="0" w:beforeAutospacing="0" w:after="0" w:afterAutospacing="0"/>
        <w:rPr>
          <w:color w:val="1E1E1E"/>
          <w:sz w:val="22"/>
          <w:szCs w:val="22"/>
        </w:rPr>
      </w:pPr>
    </w:p>
    <w:p w14:paraId="79FD5898" w14:textId="77777777" w:rsidR="00B67410" w:rsidRDefault="00B67410" w:rsidP="00121DA2">
      <w:pPr>
        <w:pStyle w:val="NormalWeb"/>
        <w:shd w:val="clear" w:color="auto" w:fill="FFFFFF"/>
        <w:spacing w:before="0" w:beforeAutospacing="0" w:after="0" w:afterAutospacing="0"/>
        <w:ind w:right="-94"/>
        <w:rPr>
          <w:color w:val="1E1E1E"/>
          <w:sz w:val="22"/>
          <w:szCs w:val="22"/>
        </w:rPr>
      </w:pPr>
      <w:r w:rsidRPr="00B67410">
        <w:rPr>
          <w:color w:val="1E1E1E"/>
          <w:sz w:val="22"/>
          <w:szCs w:val="22"/>
        </w:rPr>
        <w:t>Those fellowships without automatic tax withholding are still subject to the IRS requirement that income tax be paid on a regular basis throughout the tax year, and not all at once at the end of the year. Thus, postdocs without withholding should make estimated tax payments each quarter in order to avoid a penalty.</w:t>
      </w:r>
    </w:p>
    <w:p w14:paraId="073CB8D5" w14:textId="77777777" w:rsidR="00B67410" w:rsidRPr="00B67410" w:rsidRDefault="00B67410">
      <w:pPr>
        <w:pStyle w:val="NormalWeb"/>
        <w:shd w:val="clear" w:color="auto" w:fill="FFFFFF"/>
        <w:spacing w:before="0" w:beforeAutospacing="0" w:after="0" w:afterAutospacing="0"/>
        <w:rPr>
          <w:color w:val="1E1E1E"/>
          <w:sz w:val="22"/>
          <w:szCs w:val="22"/>
        </w:rPr>
      </w:pPr>
    </w:p>
    <w:p w14:paraId="3F8B6F5D" w14:textId="77777777" w:rsidR="00B67410" w:rsidRDefault="00B67410">
      <w:pPr>
        <w:pStyle w:val="NormalWeb"/>
        <w:shd w:val="clear" w:color="auto" w:fill="FFFFFF"/>
        <w:spacing w:before="0" w:beforeAutospacing="0" w:after="0" w:afterAutospacing="0"/>
        <w:rPr>
          <w:color w:val="1E1E1E"/>
          <w:sz w:val="22"/>
          <w:szCs w:val="22"/>
        </w:rPr>
      </w:pPr>
      <w:r w:rsidRPr="00B67410">
        <w:rPr>
          <w:color w:val="1E1E1E"/>
          <w:sz w:val="22"/>
          <w:szCs w:val="22"/>
        </w:rPr>
        <w:t>Postdocs on fellowships must also file a tax return between January 15 and April 15 for the previous tax year. Postdoc fellows and trainees may receive a W-2 or 1099-MISC Form reporting their total fellowship income, or they may receive no summary form at all.</w:t>
      </w:r>
    </w:p>
    <w:p w14:paraId="633C0E29" w14:textId="77777777" w:rsidR="00B67410" w:rsidRDefault="00B67410">
      <w:pPr>
        <w:pStyle w:val="NormalWeb"/>
        <w:shd w:val="clear" w:color="auto" w:fill="FFFFFF"/>
        <w:spacing w:before="0" w:beforeAutospacing="0" w:after="0" w:afterAutospacing="0"/>
        <w:rPr>
          <w:color w:val="1E1E1E"/>
          <w:sz w:val="22"/>
          <w:szCs w:val="22"/>
        </w:rPr>
      </w:pPr>
    </w:p>
    <w:p w14:paraId="79735199" w14:textId="45F8D087" w:rsidR="00121DA2" w:rsidRDefault="00B67410" w:rsidP="00515F33">
      <w:pPr>
        <w:pStyle w:val="NormalWeb"/>
        <w:shd w:val="clear" w:color="auto" w:fill="FFFFFF"/>
        <w:spacing w:before="0" w:beforeAutospacing="0" w:after="0" w:afterAutospacing="0"/>
        <w:rPr>
          <w:color w:val="1E1E1E"/>
          <w:sz w:val="22"/>
          <w:szCs w:val="22"/>
        </w:rPr>
      </w:pPr>
      <w:r>
        <w:rPr>
          <w:color w:val="1E1E1E"/>
          <w:sz w:val="22"/>
          <w:szCs w:val="22"/>
        </w:rPr>
        <w:t xml:space="preserve">Further information on taxes </w:t>
      </w:r>
      <w:r w:rsidR="001E6AE0">
        <w:rPr>
          <w:color w:val="1E1E1E"/>
          <w:sz w:val="22"/>
          <w:szCs w:val="22"/>
        </w:rPr>
        <w:t>is</w:t>
      </w:r>
      <w:r>
        <w:rPr>
          <w:color w:val="1E1E1E"/>
          <w:sz w:val="22"/>
          <w:szCs w:val="22"/>
        </w:rPr>
        <w:t xml:space="preserve"> available on the </w:t>
      </w:r>
      <w:hyperlink r:id="rId47" w:history="1">
        <w:r w:rsidRPr="00B67410">
          <w:rPr>
            <w:rStyle w:val="Hyperlink"/>
            <w:sz w:val="22"/>
            <w:szCs w:val="22"/>
          </w:rPr>
          <w:t>postdoc website</w:t>
        </w:r>
      </w:hyperlink>
      <w:r>
        <w:rPr>
          <w:color w:val="1E1E1E"/>
          <w:sz w:val="22"/>
          <w:szCs w:val="22"/>
        </w:rPr>
        <w:t>.</w:t>
      </w:r>
      <w:r w:rsidR="008926DA">
        <w:rPr>
          <w:color w:val="1E1E1E"/>
          <w:sz w:val="22"/>
          <w:szCs w:val="22"/>
        </w:rPr>
        <w:t xml:space="preserve"> </w:t>
      </w:r>
    </w:p>
    <w:p w14:paraId="312D42BD" w14:textId="77777777" w:rsidR="008926DA" w:rsidRDefault="008926DA" w:rsidP="00515F33">
      <w:pPr>
        <w:pStyle w:val="NormalWeb"/>
        <w:shd w:val="clear" w:color="auto" w:fill="FFFFFF"/>
        <w:spacing w:before="0" w:beforeAutospacing="0" w:after="0" w:afterAutospacing="0"/>
        <w:rPr>
          <w:sz w:val="22"/>
        </w:rPr>
      </w:pPr>
    </w:p>
    <w:p w14:paraId="1809EAB4" w14:textId="78B5ED4E" w:rsidR="0083711F" w:rsidRPr="00807B93" w:rsidRDefault="0083711F">
      <w:pPr>
        <w:spacing w:after="0" w:line="240" w:lineRule="auto"/>
        <w:jc w:val="center"/>
        <w:rPr>
          <w:rFonts w:cs="Times New Roman"/>
          <w:b/>
          <w:bCs/>
          <w:sz w:val="22"/>
        </w:rPr>
      </w:pPr>
      <w:r w:rsidRPr="00807B93">
        <w:rPr>
          <w:rFonts w:cs="Times New Roman"/>
          <w:b/>
          <w:bCs/>
          <w:sz w:val="22"/>
        </w:rPr>
        <w:t xml:space="preserve">RESOURCES AVAILABLE TO </w:t>
      </w:r>
      <w:r w:rsidR="00121DA2">
        <w:rPr>
          <w:rFonts w:cs="Times New Roman"/>
          <w:b/>
          <w:bCs/>
          <w:sz w:val="22"/>
        </w:rPr>
        <w:t xml:space="preserve">FAS </w:t>
      </w:r>
      <w:r w:rsidRPr="00807B93">
        <w:rPr>
          <w:rFonts w:cs="Times New Roman"/>
          <w:b/>
          <w:bCs/>
          <w:sz w:val="22"/>
        </w:rPr>
        <w:t>POSTDOCS</w:t>
      </w:r>
    </w:p>
    <w:p w14:paraId="2C7B35FF" w14:textId="0DD34CC2" w:rsidR="0083711F" w:rsidRDefault="0083711F">
      <w:pPr>
        <w:spacing w:after="0" w:line="240" w:lineRule="auto"/>
        <w:rPr>
          <w:rFonts w:cs="Times New Roman"/>
          <w:sz w:val="22"/>
        </w:rPr>
      </w:pPr>
    </w:p>
    <w:p w14:paraId="7E346F23" w14:textId="00B49865" w:rsidR="0083711F" w:rsidRDefault="005242F9">
      <w:pPr>
        <w:spacing w:after="0" w:line="240" w:lineRule="auto"/>
        <w:rPr>
          <w:rFonts w:cs="Times New Roman"/>
          <w:sz w:val="22"/>
        </w:rPr>
      </w:pPr>
      <w:r>
        <w:rPr>
          <w:rFonts w:cs="Times New Roman"/>
          <w:sz w:val="22"/>
        </w:rPr>
        <w:t xml:space="preserve">A comprehensive list of </w:t>
      </w:r>
      <w:hyperlink r:id="rId48" w:history="1">
        <w:r w:rsidRPr="005242F9">
          <w:rPr>
            <w:rStyle w:val="Hyperlink"/>
            <w:rFonts w:cs="Times New Roman"/>
            <w:sz w:val="22"/>
          </w:rPr>
          <w:t>resources</w:t>
        </w:r>
      </w:hyperlink>
      <w:r>
        <w:rPr>
          <w:rFonts w:cs="Times New Roman"/>
          <w:sz w:val="22"/>
        </w:rPr>
        <w:t xml:space="preserve"> is available on the website of the FAS Office for Postdoctoral Affairs. These include the </w:t>
      </w:r>
      <w:hyperlink r:id="rId49" w:history="1">
        <w:r w:rsidRPr="001E6AE0">
          <w:rPr>
            <w:rStyle w:val="Hyperlink"/>
            <w:rFonts w:cs="Times New Roman"/>
            <w:sz w:val="22"/>
          </w:rPr>
          <w:t>Anonymous Reporting Hotline,</w:t>
        </w:r>
      </w:hyperlink>
      <w:r>
        <w:rPr>
          <w:rFonts w:cs="Times New Roman"/>
          <w:sz w:val="22"/>
        </w:rPr>
        <w:t xml:space="preserve"> Benefits, Financial Resources, Housing, Leaves, Medical Services, Resources for Parents, Social Support, Support Services, Taxes and Loans, and Visas. </w:t>
      </w:r>
    </w:p>
    <w:p w14:paraId="42BB665C" w14:textId="2A52A8CC" w:rsidR="0083711F" w:rsidRDefault="0083711F">
      <w:pPr>
        <w:spacing w:after="0" w:line="240" w:lineRule="auto"/>
        <w:rPr>
          <w:rFonts w:cs="Times New Roman"/>
          <w:sz w:val="22"/>
        </w:rPr>
      </w:pPr>
    </w:p>
    <w:p w14:paraId="0DD0A300" w14:textId="17F9638D" w:rsidR="0083711F" w:rsidRPr="005A337C" w:rsidRDefault="001E6AE0">
      <w:pPr>
        <w:spacing w:after="0" w:line="240" w:lineRule="auto"/>
        <w:rPr>
          <w:rFonts w:cs="Times New Roman"/>
          <w:sz w:val="22"/>
        </w:rPr>
      </w:pPr>
      <w:r>
        <w:rPr>
          <w:rFonts w:cs="Times New Roman"/>
          <w:sz w:val="22"/>
        </w:rPr>
        <w:t>Additional resources for help:</w:t>
      </w:r>
    </w:p>
    <w:p w14:paraId="46DB2578" w14:textId="3EA0F139" w:rsidR="00F14715" w:rsidRPr="001E6AE0" w:rsidRDefault="00F14715" w:rsidP="001E6AE0">
      <w:pPr>
        <w:pStyle w:val="ListParagraph"/>
        <w:numPr>
          <w:ilvl w:val="0"/>
          <w:numId w:val="13"/>
        </w:numPr>
        <w:spacing w:after="0" w:line="240" w:lineRule="auto"/>
        <w:ind w:left="540" w:hanging="180"/>
        <w:rPr>
          <w:rFonts w:cs="Times New Roman"/>
          <w:sz w:val="22"/>
        </w:rPr>
      </w:pPr>
      <w:r w:rsidRPr="00F14715">
        <w:rPr>
          <w:rFonts w:cs="Times New Roman"/>
          <w:sz w:val="22"/>
        </w:rPr>
        <w:t xml:space="preserve">Office of the </w:t>
      </w:r>
      <w:hyperlink r:id="rId50" w:history="1">
        <w:r w:rsidRPr="00F63158">
          <w:rPr>
            <w:rStyle w:val="Hyperlink"/>
            <w:rFonts w:cs="Times New Roman"/>
            <w:sz w:val="22"/>
          </w:rPr>
          <w:t>Ombudsman</w:t>
        </w:r>
      </w:hyperlink>
      <w:r w:rsidR="00450BC8" w:rsidRPr="001E6AE0">
        <w:rPr>
          <w:rStyle w:val="Hyperlink"/>
          <w:rFonts w:cs="Times New Roman"/>
          <w:sz w:val="22"/>
          <w:u w:val="none"/>
        </w:rPr>
        <w:t xml:space="preserve">, </w:t>
      </w:r>
      <w:r w:rsidR="00450BC8" w:rsidRPr="001E6AE0">
        <w:rPr>
          <w:rStyle w:val="Hyperlink"/>
          <w:rFonts w:cs="Times New Roman"/>
          <w:color w:val="auto"/>
          <w:sz w:val="22"/>
          <w:u w:val="none"/>
        </w:rPr>
        <w:t>who help resolve workplace and/or academic issues</w:t>
      </w:r>
    </w:p>
    <w:p w14:paraId="60395A36" w14:textId="350D1D76" w:rsidR="00F14715" w:rsidRDefault="00F63158" w:rsidP="001E6AE0">
      <w:pPr>
        <w:pStyle w:val="ListParagraph"/>
        <w:numPr>
          <w:ilvl w:val="0"/>
          <w:numId w:val="13"/>
        </w:numPr>
        <w:spacing w:after="0" w:line="240" w:lineRule="auto"/>
        <w:ind w:left="540" w:hanging="180"/>
        <w:rPr>
          <w:rFonts w:cs="Times New Roman"/>
          <w:sz w:val="22"/>
        </w:rPr>
      </w:pPr>
      <w:r>
        <w:rPr>
          <w:rFonts w:cs="Times New Roman"/>
          <w:sz w:val="22"/>
        </w:rPr>
        <w:t xml:space="preserve">FAS </w:t>
      </w:r>
      <w:hyperlink r:id="rId51" w:history="1">
        <w:r w:rsidRPr="00F63158">
          <w:rPr>
            <w:rStyle w:val="Hyperlink"/>
            <w:rFonts w:cs="Times New Roman"/>
            <w:sz w:val="22"/>
          </w:rPr>
          <w:t xml:space="preserve">Title IX </w:t>
        </w:r>
        <w:r w:rsidR="005242F9">
          <w:rPr>
            <w:rStyle w:val="Hyperlink"/>
            <w:rFonts w:cs="Times New Roman"/>
            <w:sz w:val="22"/>
          </w:rPr>
          <w:t xml:space="preserve">resource </w:t>
        </w:r>
        <w:r w:rsidRPr="00F63158">
          <w:rPr>
            <w:rStyle w:val="Hyperlink"/>
            <w:rFonts w:cs="Times New Roman"/>
            <w:sz w:val="22"/>
          </w:rPr>
          <w:t>coordinators</w:t>
        </w:r>
      </w:hyperlink>
      <w:r>
        <w:rPr>
          <w:rFonts w:cs="Times New Roman"/>
          <w:sz w:val="22"/>
        </w:rPr>
        <w:t xml:space="preserve">, </w:t>
      </w:r>
      <w:r w:rsidR="0088380A">
        <w:rPr>
          <w:rFonts w:cs="Times New Roman"/>
          <w:sz w:val="22"/>
        </w:rPr>
        <w:t xml:space="preserve">who </w:t>
      </w:r>
      <w:r w:rsidR="005A337C">
        <w:rPr>
          <w:rFonts w:cs="Times New Roman"/>
          <w:sz w:val="22"/>
        </w:rPr>
        <w:t>also handle</w:t>
      </w:r>
      <w:r>
        <w:rPr>
          <w:rFonts w:cs="Times New Roman"/>
          <w:sz w:val="22"/>
        </w:rPr>
        <w:t xml:space="preserve"> </w:t>
      </w:r>
      <w:r w:rsidR="005A337C">
        <w:rPr>
          <w:rFonts w:cs="Times New Roman"/>
          <w:sz w:val="22"/>
        </w:rPr>
        <w:t xml:space="preserve">professional conduct </w:t>
      </w:r>
      <w:r>
        <w:rPr>
          <w:rFonts w:cs="Times New Roman"/>
          <w:sz w:val="22"/>
        </w:rPr>
        <w:t>issues</w:t>
      </w:r>
      <w:r w:rsidR="005A337C">
        <w:rPr>
          <w:rFonts w:cs="Times New Roman"/>
          <w:sz w:val="22"/>
        </w:rPr>
        <w:t>.</w:t>
      </w:r>
    </w:p>
    <w:p w14:paraId="53301740" w14:textId="6A65F027" w:rsidR="00ED100F" w:rsidRPr="00515F33" w:rsidRDefault="00515F33" w:rsidP="00515F33">
      <w:pPr>
        <w:pStyle w:val="ListParagraph"/>
        <w:numPr>
          <w:ilvl w:val="0"/>
          <w:numId w:val="13"/>
        </w:numPr>
        <w:spacing w:after="0" w:line="240" w:lineRule="auto"/>
        <w:ind w:left="540" w:hanging="180"/>
        <w:rPr>
          <w:rFonts w:cs="Times New Roman"/>
          <w:sz w:val="22"/>
        </w:rPr>
      </w:pPr>
      <w:r>
        <w:rPr>
          <w:rFonts w:cs="Times New Roman"/>
          <w:sz w:val="22"/>
        </w:rPr>
        <w:t xml:space="preserve">The office of the </w:t>
      </w:r>
      <w:hyperlink r:id="rId52" w:history="1">
        <w:r w:rsidRPr="00ED100F">
          <w:rPr>
            <w:rStyle w:val="Hyperlink"/>
            <w:rFonts w:cs="Times New Roman"/>
            <w:sz w:val="22"/>
          </w:rPr>
          <w:t>Associate Dean of Diversity, Inclusion, and Belonging</w:t>
        </w:r>
      </w:hyperlink>
      <w:r>
        <w:rPr>
          <w:rFonts w:cs="Times New Roman"/>
          <w:sz w:val="22"/>
        </w:rPr>
        <w:t xml:space="preserve"> for issues of discrimination</w:t>
      </w:r>
      <w:r w:rsidR="00B87336">
        <w:rPr>
          <w:rFonts w:cs="Times New Roman"/>
          <w:sz w:val="22"/>
        </w:rPr>
        <w:t>.</w:t>
      </w:r>
    </w:p>
    <w:sectPr w:rsidR="00ED100F" w:rsidRPr="00515F33" w:rsidSect="00ED100F">
      <w:footerReference w:type="default" r:id="rId53"/>
      <w:pgSz w:w="12240" w:h="15840"/>
      <w:pgMar w:top="1296" w:right="1354"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924B" w14:textId="77777777" w:rsidR="00B62755" w:rsidRDefault="00B62755" w:rsidP="00D46DBE">
      <w:pPr>
        <w:spacing w:after="0" w:line="240" w:lineRule="auto"/>
      </w:pPr>
      <w:r>
        <w:separator/>
      </w:r>
    </w:p>
  </w:endnote>
  <w:endnote w:type="continuationSeparator" w:id="0">
    <w:p w14:paraId="3F835BE7" w14:textId="77777777" w:rsidR="00B62755" w:rsidRDefault="00B62755" w:rsidP="00D4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FC55" w14:textId="33AAD702" w:rsidR="00ED100F" w:rsidRPr="00ED100F" w:rsidRDefault="00ED100F" w:rsidP="00ED100F">
    <w:pPr>
      <w:pStyle w:val="Footer"/>
      <w:tabs>
        <w:tab w:val="clear" w:pos="9360"/>
      </w:tabs>
      <w:jc w:val="center"/>
      <w:rPr>
        <w:sz w:val="22"/>
      </w:rPr>
    </w:pPr>
    <w:r w:rsidRPr="00ED100F">
      <w:rPr>
        <w:sz w:val="22"/>
      </w:rPr>
      <w:t xml:space="preserve">- </w:t>
    </w:r>
    <w:sdt>
      <w:sdtPr>
        <w:rPr>
          <w:sz w:val="22"/>
        </w:rPr>
        <w:id w:val="-51692251"/>
        <w:docPartObj>
          <w:docPartGallery w:val="Page Numbers (Bottom of Page)"/>
          <w:docPartUnique/>
        </w:docPartObj>
      </w:sdtPr>
      <w:sdtEndPr>
        <w:rPr>
          <w:noProof/>
        </w:rPr>
      </w:sdtEndPr>
      <w:sdtContent>
        <w:r w:rsidRPr="00ED100F">
          <w:rPr>
            <w:sz w:val="22"/>
          </w:rPr>
          <w:fldChar w:fldCharType="begin"/>
        </w:r>
        <w:r w:rsidRPr="00ED100F">
          <w:rPr>
            <w:sz w:val="22"/>
          </w:rPr>
          <w:instrText xml:space="preserve"> PAGE   \* MERGEFORMAT </w:instrText>
        </w:r>
        <w:r w:rsidRPr="00ED100F">
          <w:rPr>
            <w:sz w:val="22"/>
          </w:rPr>
          <w:fldChar w:fldCharType="separate"/>
        </w:r>
        <w:r w:rsidRPr="00ED100F">
          <w:rPr>
            <w:noProof/>
            <w:sz w:val="22"/>
          </w:rPr>
          <w:t>2</w:t>
        </w:r>
        <w:r w:rsidRPr="00ED100F">
          <w:rPr>
            <w:noProof/>
            <w:sz w:val="22"/>
          </w:rPr>
          <w:fldChar w:fldCharType="end"/>
        </w:r>
        <w:r w:rsidRPr="00ED100F">
          <w:rPr>
            <w:noProof/>
            <w:sz w:val="22"/>
          </w:rPr>
          <w:t xml:space="preserve"> -</w:t>
        </w:r>
      </w:sdtContent>
    </w:sdt>
  </w:p>
  <w:p w14:paraId="0CEA72A5" w14:textId="77777777" w:rsidR="00ED100F" w:rsidRDefault="00ED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90AE" w14:textId="77777777" w:rsidR="00B62755" w:rsidRDefault="00B62755" w:rsidP="00D46DBE">
      <w:pPr>
        <w:spacing w:after="0" w:line="240" w:lineRule="auto"/>
      </w:pPr>
      <w:r>
        <w:separator/>
      </w:r>
    </w:p>
  </w:footnote>
  <w:footnote w:type="continuationSeparator" w:id="0">
    <w:p w14:paraId="63BFD676" w14:textId="77777777" w:rsidR="00B62755" w:rsidRDefault="00B62755" w:rsidP="00D46DBE">
      <w:pPr>
        <w:spacing w:after="0" w:line="240" w:lineRule="auto"/>
      </w:pPr>
      <w:r>
        <w:continuationSeparator/>
      </w:r>
    </w:p>
  </w:footnote>
  <w:footnote w:id="1">
    <w:p w14:paraId="7F5CF1E9" w14:textId="481AEB2B" w:rsidR="006E7DE0" w:rsidRDefault="006E7DE0" w:rsidP="006E7DE0">
      <w:pPr>
        <w:spacing w:after="0" w:line="240" w:lineRule="auto"/>
        <w:ind w:right="-450"/>
        <w:rPr>
          <w:rFonts w:cs="Times New Roman"/>
          <w:szCs w:val="24"/>
        </w:rPr>
      </w:pPr>
      <w:r>
        <w:rPr>
          <w:rStyle w:val="FootnoteReference"/>
        </w:rPr>
        <w:footnoteRef/>
      </w:r>
      <w:r>
        <w:t xml:space="preserve"> </w:t>
      </w:r>
      <w:r w:rsidRPr="006E7DE0">
        <w:rPr>
          <w:sz w:val="20"/>
          <w:szCs w:val="20"/>
          <w:u w:val="single"/>
        </w:rPr>
        <w:t>Please note</w:t>
      </w:r>
      <w:r>
        <w:rPr>
          <w:sz w:val="20"/>
          <w:szCs w:val="20"/>
          <w:u w:val="single"/>
        </w:rPr>
        <w:t xml:space="preserve"> the following legal disclaimer</w:t>
      </w:r>
      <w:r w:rsidRPr="006E7DE0">
        <w:rPr>
          <w:sz w:val="20"/>
          <w:szCs w:val="20"/>
        </w:rPr>
        <w:t>:</w:t>
      </w:r>
      <w:r>
        <w:t xml:space="preserve"> </w:t>
      </w:r>
      <w:r w:rsidRPr="006E7DE0">
        <w:rPr>
          <w:sz w:val="20"/>
          <w:szCs w:val="20"/>
        </w:rPr>
        <w:t xml:space="preserve">The FAS Postdoctoral Fellows’ Handbook provides general policy guidelines for Postdoctoral Fellows in the Faculty of Arts </w:t>
      </w:r>
      <w:r>
        <w:rPr>
          <w:sz w:val="20"/>
          <w:szCs w:val="20"/>
        </w:rPr>
        <w:t>&amp;</w:t>
      </w:r>
      <w:r w:rsidRPr="006E7DE0">
        <w:rPr>
          <w:sz w:val="20"/>
          <w:szCs w:val="20"/>
        </w:rPr>
        <w:t xml:space="preserve"> Sciences. It does not constitute a contract of employment or promise of any kind. The University may change these guidelines unilaterally and without </w:t>
      </w:r>
      <w:r>
        <w:rPr>
          <w:sz w:val="20"/>
          <w:szCs w:val="20"/>
        </w:rPr>
        <w:t>notice, although every effort will be made to provide adequate notice of any significant change</w:t>
      </w:r>
      <w:r w:rsidRPr="006E7DE0">
        <w:rPr>
          <w:sz w:val="20"/>
          <w:szCs w:val="20"/>
        </w:rPr>
        <w:t>. Harvard also reserves the right to determine the applicability of any policy to a particular situation and to depart from the guidelines contained herein in a given case.</w:t>
      </w:r>
    </w:p>
    <w:p w14:paraId="2BB96DF5" w14:textId="77777777" w:rsidR="006E7DE0" w:rsidRDefault="006E7DE0" w:rsidP="006E7DE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1771"/>
    <w:multiLevelType w:val="hybridMultilevel"/>
    <w:tmpl w:val="0B7602A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64A466B"/>
    <w:multiLevelType w:val="hybridMultilevel"/>
    <w:tmpl w:val="483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2279"/>
    <w:multiLevelType w:val="hybridMultilevel"/>
    <w:tmpl w:val="051A2C12"/>
    <w:lvl w:ilvl="0" w:tplc="AB00CF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511145"/>
    <w:multiLevelType w:val="hybridMultilevel"/>
    <w:tmpl w:val="4E54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B7E2A"/>
    <w:multiLevelType w:val="hybridMultilevel"/>
    <w:tmpl w:val="C0762504"/>
    <w:lvl w:ilvl="0" w:tplc="AFD40E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34081"/>
    <w:multiLevelType w:val="hybridMultilevel"/>
    <w:tmpl w:val="9CC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47B99"/>
    <w:multiLevelType w:val="hybridMultilevel"/>
    <w:tmpl w:val="5030C38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44E50"/>
    <w:multiLevelType w:val="multilevel"/>
    <w:tmpl w:val="47A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D0F17"/>
    <w:multiLevelType w:val="hybridMultilevel"/>
    <w:tmpl w:val="7BEA5714"/>
    <w:lvl w:ilvl="0" w:tplc="417827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A6B1B"/>
    <w:multiLevelType w:val="hybridMultilevel"/>
    <w:tmpl w:val="844E2E6C"/>
    <w:lvl w:ilvl="0" w:tplc="5B38E124">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25DE2"/>
    <w:multiLevelType w:val="hybridMultilevel"/>
    <w:tmpl w:val="E94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72EEA"/>
    <w:multiLevelType w:val="multilevel"/>
    <w:tmpl w:val="F404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90C57"/>
    <w:multiLevelType w:val="hybridMultilevel"/>
    <w:tmpl w:val="A9EA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F5158"/>
    <w:multiLevelType w:val="multilevel"/>
    <w:tmpl w:val="E9CA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6220F"/>
    <w:multiLevelType w:val="multilevel"/>
    <w:tmpl w:val="8F2E585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51432"/>
    <w:multiLevelType w:val="hybridMultilevel"/>
    <w:tmpl w:val="0CC4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C12B4"/>
    <w:multiLevelType w:val="multilevel"/>
    <w:tmpl w:val="52AC1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FC12D3"/>
    <w:multiLevelType w:val="hybridMultilevel"/>
    <w:tmpl w:val="C1F6AF3A"/>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B4FCA"/>
    <w:multiLevelType w:val="hybridMultilevel"/>
    <w:tmpl w:val="85767B5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7704B"/>
    <w:multiLevelType w:val="hybridMultilevel"/>
    <w:tmpl w:val="9B94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B5630"/>
    <w:multiLevelType w:val="hybridMultilevel"/>
    <w:tmpl w:val="CF80FDA8"/>
    <w:lvl w:ilvl="0" w:tplc="6A002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F69AE"/>
    <w:multiLevelType w:val="hybridMultilevel"/>
    <w:tmpl w:val="20A4A1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16E428C"/>
    <w:multiLevelType w:val="multilevel"/>
    <w:tmpl w:val="676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B03C33"/>
    <w:multiLevelType w:val="hybridMultilevel"/>
    <w:tmpl w:val="3BFC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203E3"/>
    <w:multiLevelType w:val="hybridMultilevel"/>
    <w:tmpl w:val="74A6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717F3"/>
    <w:multiLevelType w:val="hybridMultilevel"/>
    <w:tmpl w:val="8722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A1131"/>
    <w:multiLevelType w:val="multilevel"/>
    <w:tmpl w:val="616E304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5660F"/>
    <w:multiLevelType w:val="multilevel"/>
    <w:tmpl w:val="18C4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821107"/>
    <w:multiLevelType w:val="hybridMultilevel"/>
    <w:tmpl w:val="73A85278"/>
    <w:lvl w:ilvl="0" w:tplc="410E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06B77"/>
    <w:multiLevelType w:val="hybridMultilevel"/>
    <w:tmpl w:val="BD805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66616E"/>
    <w:multiLevelType w:val="multilevel"/>
    <w:tmpl w:val="1966A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AA05B0"/>
    <w:multiLevelType w:val="multilevel"/>
    <w:tmpl w:val="B3EAA94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45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9B18FE"/>
    <w:multiLevelType w:val="hybridMultilevel"/>
    <w:tmpl w:val="BA3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C2FBD"/>
    <w:multiLevelType w:val="hybridMultilevel"/>
    <w:tmpl w:val="5C9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E2C31"/>
    <w:multiLevelType w:val="hybridMultilevel"/>
    <w:tmpl w:val="679416EE"/>
    <w:lvl w:ilvl="0" w:tplc="04090019">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24258">
    <w:abstractNumId w:val="7"/>
  </w:num>
  <w:num w:numId="2" w16cid:durableId="1130981186">
    <w:abstractNumId w:val="1"/>
  </w:num>
  <w:num w:numId="3" w16cid:durableId="1087657544">
    <w:abstractNumId w:val="15"/>
  </w:num>
  <w:num w:numId="4" w16cid:durableId="926110947">
    <w:abstractNumId w:val="34"/>
  </w:num>
  <w:num w:numId="5" w16cid:durableId="1281886322">
    <w:abstractNumId w:val="9"/>
  </w:num>
  <w:num w:numId="6" w16cid:durableId="2141918094">
    <w:abstractNumId w:val="12"/>
  </w:num>
  <w:num w:numId="7" w16cid:durableId="1340430566">
    <w:abstractNumId w:val="17"/>
  </w:num>
  <w:num w:numId="8" w16cid:durableId="2004428968">
    <w:abstractNumId w:val="25"/>
  </w:num>
  <w:num w:numId="9" w16cid:durableId="293222541">
    <w:abstractNumId w:val="24"/>
  </w:num>
  <w:num w:numId="10" w16cid:durableId="776561526">
    <w:abstractNumId w:val="32"/>
  </w:num>
  <w:num w:numId="11" w16cid:durableId="662634537">
    <w:abstractNumId w:val="28"/>
  </w:num>
  <w:num w:numId="12" w16cid:durableId="1955017021">
    <w:abstractNumId w:val="18"/>
  </w:num>
  <w:num w:numId="13" w16cid:durableId="2033649893">
    <w:abstractNumId w:val="6"/>
  </w:num>
  <w:num w:numId="14" w16cid:durableId="1115490442">
    <w:abstractNumId w:val="10"/>
  </w:num>
  <w:num w:numId="15" w16cid:durableId="430126587">
    <w:abstractNumId w:val="19"/>
  </w:num>
  <w:num w:numId="16" w16cid:durableId="335111509">
    <w:abstractNumId w:val="13"/>
  </w:num>
  <w:num w:numId="17" w16cid:durableId="2132623501">
    <w:abstractNumId w:val="14"/>
  </w:num>
  <w:num w:numId="18" w16cid:durableId="2139109468">
    <w:abstractNumId w:val="26"/>
  </w:num>
  <w:num w:numId="19" w16cid:durableId="1458795652">
    <w:abstractNumId w:val="31"/>
  </w:num>
  <w:num w:numId="20" w16cid:durableId="7218015">
    <w:abstractNumId w:val="22"/>
  </w:num>
  <w:num w:numId="21" w16cid:durableId="590821764">
    <w:abstractNumId w:val="11"/>
  </w:num>
  <w:num w:numId="22" w16cid:durableId="2019623739">
    <w:abstractNumId w:val="27"/>
  </w:num>
  <w:num w:numId="23" w16cid:durableId="1187061520">
    <w:abstractNumId w:val="20"/>
  </w:num>
  <w:num w:numId="24" w16cid:durableId="1701397150">
    <w:abstractNumId w:val="21"/>
  </w:num>
  <w:num w:numId="25" w16cid:durableId="418451657">
    <w:abstractNumId w:val="0"/>
  </w:num>
  <w:num w:numId="26" w16cid:durableId="1441145865">
    <w:abstractNumId w:val="8"/>
  </w:num>
  <w:num w:numId="27" w16cid:durableId="408159084">
    <w:abstractNumId w:val="29"/>
  </w:num>
  <w:num w:numId="28" w16cid:durableId="893350693">
    <w:abstractNumId w:val="33"/>
  </w:num>
  <w:num w:numId="29" w16cid:durableId="979189742">
    <w:abstractNumId w:val="23"/>
  </w:num>
  <w:num w:numId="30" w16cid:durableId="749740303">
    <w:abstractNumId w:val="23"/>
  </w:num>
  <w:num w:numId="31" w16cid:durableId="153838331">
    <w:abstractNumId w:val="19"/>
  </w:num>
  <w:num w:numId="32" w16cid:durableId="44724116">
    <w:abstractNumId w:val="10"/>
  </w:num>
  <w:num w:numId="33" w16cid:durableId="516962424">
    <w:abstractNumId w:val="3"/>
  </w:num>
  <w:num w:numId="34" w16cid:durableId="1114666881">
    <w:abstractNumId w:val="5"/>
  </w:num>
  <w:num w:numId="35" w16cid:durableId="725837196">
    <w:abstractNumId w:val="4"/>
  </w:num>
  <w:num w:numId="36" w16cid:durableId="1693142336">
    <w:abstractNumId w:val="2"/>
  </w:num>
  <w:num w:numId="37" w16cid:durableId="745616837">
    <w:abstractNumId w:val="30"/>
  </w:num>
  <w:num w:numId="38" w16cid:durableId="970792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4D"/>
    <w:rsid w:val="00001CDC"/>
    <w:rsid w:val="000268A9"/>
    <w:rsid w:val="00033856"/>
    <w:rsid w:val="00061C19"/>
    <w:rsid w:val="00073F52"/>
    <w:rsid w:val="00082D8F"/>
    <w:rsid w:val="00096395"/>
    <w:rsid w:val="000A064C"/>
    <w:rsid w:val="000A2B69"/>
    <w:rsid w:val="000A6F89"/>
    <w:rsid w:val="000A71D9"/>
    <w:rsid w:val="000D0DF8"/>
    <w:rsid w:val="000E40CC"/>
    <w:rsid w:val="000F2C6D"/>
    <w:rsid w:val="00100412"/>
    <w:rsid w:val="00106FB1"/>
    <w:rsid w:val="00121DA2"/>
    <w:rsid w:val="0012533C"/>
    <w:rsid w:val="001354D5"/>
    <w:rsid w:val="00140E32"/>
    <w:rsid w:val="001424EF"/>
    <w:rsid w:val="00144CCB"/>
    <w:rsid w:val="00146290"/>
    <w:rsid w:val="0016481A"/>
    <w:rsid w:val="00166628"/>
    <w:rsid w:val="00170DF0"/>
    <w:rsid w:val="00171046"/>
    <w:rsid w:val="00191019"/>
    <w:rsid w:val="00196998"/>
    <w:rsid w:val="001A6540"/>
    <w:rsid w:val="001B4444"/>
    <w:rsid w:val="001E6AE0"/>
    <w:rsid w:val="001F335A"/>
    <w:rsid w:val="00222400"/>
    <w:rsid w:val="00222F4C"/>
    <w:rsid w:val="002272A8"/>
    <w:rsid w:val="002303DC"/>
    <w:rsid w:val="00233AF5"/>
    <w:rsid w:val="002538E2"/>
    <w:rsid w:val="00257F14"/>
    <w:rsid w:val="0028588D"/>
    <w:rsid w:val="0028601C"/>
    <w:rsid w:val="002A618B"/>
    <w:rsid w:val="002C59F3"/>
    <w:rsid w:val="002E3DAA"/>
    <w:rsid w:val="002E4BEF"/>
    <w:rsid w:val="002F1250"/>
    <w:rsid w:val="003123A1"/>
    <w:rsid w:val="00315191"/>
    <w:rsid w:val="00322A15"/>
    <w:rsid w:val="00324883"/>
    <w:rsid w:val="003252AD"/>
    <w:rsid w:val="00371F10"/>
    <w:rsid w:val="00397BBF"/>
    <w:rsid w:val="003B25AE"/>
    <w:rsid w:val="00406CC9"/>
    <w:rsid w:val="00410263"/>
    <w:rsid w:val="00417644"/>
    <w:rsid w:val="00423EE8"/>
    <w:rsid w:val="00432BE0"/>
    <w:rsid w:val="004331FE"/>
    <w:rsid w:val="00442663"/>
    <w:rsid w:val="00450BC8"/>
    <w:rsid w:val="00470219"/>
    <w:rsid w:val="004824BF"/>
    <w:rsid w:val="0049155D"/>
    <w:rsid w:val="004E5A01"/>
    <w:rsid w:val="00500537"/>
    <w:rsid w:val="005115A7"/>
    <w:rsid w:val="00515F33"/>
    <w:rsid w:val="00517022"/>
    <w:rsid w:val="005242F9"/>
    <w:rsid w:val="0053031A"/>
    <w:rsid w:val="00540AFA"/>
    <w:rsid w:val="00545DEE"/>
    <w:rsid w:val="00555BFC"/>
    <w:rsid w:val="0055623C"/>
    <w:rsid w:val="00566F9D"/>
    <w:rsid w:val="005727FA"/>
    <w:rsid w:val="005A0CF6"/>
    <w:rsid w:val="005A1947"/>
    <w:rsid w:val="005A337C"/>
    <w:rsid w:val="005D643F"/>
    <w:rsid w:val="005F5241"/>
    <w:rsid w:val="00621E02"/>
    <w:rsid w:val="006332CF"/>
    <w:rsid w:val="00652D7D"/>
    <w:rsid w:val="0066481F"/>
    <w:rsid w:val="00666AFB"/>
    <w:rsid w:val="00677A9C"/>
    <w:rsid w:val="006836D6"/>
    <w:rsid w:val="00696E84"/>
    <w:rsid w:val="006C6A1D"/>
    <w:rsid w:val="006E252C"/>
    <w:rsid w:val="006E68A0"/>
    <w:rsid w:val="006E7DE0"/>
    <w:rsid w:val="00700D6D"/>
    <w:rsid w:val="00702686"/>
    <w:rsid w:val="007128D2"/>
    <w:rsid w:val="007236DF"/>
    <w:rsid w:val="00750C97"/>
    <w:rsid w:val="00756CD6"/>
    <w:rsid w:val="00762BD5"/>
    <w:rsid w:val="00765522"/>
    <w:rsid w:val="00766C4D"/>
    <w:rsid w:val="00767FCB"/>
    <w:rsid w:val="00775904"/>
    <w:rsid w:val="00781C0F"/>
    <w:rsid w:val="007923EB"/>
    <w:rsid w:val="007A3B4A"/>
    <w:rsid w:val="007E3713"/>
    <w:rsid w:val="007E67B6"/>
    <w:rsid w:val="007F03AF"/>
    <w:rsid w:val="007F139E"/>
    <w:rsid w:val="007F4DA5"/>
    <w:rsid w:val="008164ED"/>
    <w:rsid w:val="00823FC1"/>
    <w:rsid w:val="0083711F"/>
    <w:rsid w:val="008440A6"/>
    <w:rsid w:val="00861812"/>
    <w:rsid w:val="00861F3E"/>
    <w:rsid w:val="0086751A"/>
    <w:rsid w:val="00873CFF"/>
    <w:rsid w:val="008756D9"/>
    <w:rsid w:val="0088141F"/>
    <w:rsid w:val="0088380A"/>
    <w:rsid w:val="008926DA"/>
    <w:rsid w:val="008C01AD"/>
    <w:rsid w:val="008D0EC9"/>
    <w:rsid w:val="008D344F"/>
    <w:rsid w:val="008D3EDC"/>
    <w:rsid w:val="008E467C"/>
    <w:rsid w:val="008F213F"/>
    <w:rsid w:val="00907957"/>
    <w:rsid w:val="00915391"/>
    <w:rsid w:val="00915AA5"/>
    <w:rsid w:val="0091724B"/>
    <w:rsid w:val="0092727D"/>
    <w:rsid w:val="00935E2D"/>
    <w:rsid w:val="00940B6A"/>
    <w:rsid w:val="00954DA7"/>
    <w:rsid w:val="00992F06"/>
    <w:rsid w:val="009A3E73"/>
    <w:rsid w:val="009B7F6B"/>
    <w:rsid w:val="009C354B"/>
    <w:rsid w:val="009C7F75"/>
    <w:rsid w:val="009D731C"/>
    <w:rsid w:val="009F0EFF"/>
    <w:rsid w:val="009F78B1"/>
    <w:rsid w:val="00A0107D"/>
    <w:rsid w:val="00A237F6"/>
    <w:rsid w:val="00A25C7B"/>
    <w:rsid w:val="00A51870"/>
    <w:rsid w:val="00A51E81"/>
    <w:rsid w:val="00A55F82"/>
    <w:rsid w:val="00AC3FFD"/>
    <w:rsid w:val="00AC5A8F"/>
    <w:rsid w:val="00AD4D22"/>
    <w:rsid w:val="00B207B5"/>
    <w:rsid w:val="00B4109B"/>
    <w:rsid w:val="00B62755"/>
    <w:rsid w:val="00B67410"/>
    <w:rsid w:val="00B74C32"/>
    <w:rsid w:val="00B76F3E"/>
    <w:rsid w:val="00B87336"/>
    <w:rsid w:val="00BD5630"/>
    <w:rsid w:val="00BF4E33"/>
    <w:rsid w:val="00C1780B"/>
    <w:rsid w:val="00C26787"/>
    <w:rsid w:val="00C26F29"/>
    <w:rsid w:val="00C27594"/>
    <w:rsid w:val="00C55E51"/>
    <w:rsid w:val="00C813A1"/>
    <w:rsid w:val="00C836A7"/>
    <w:rsid w:val="00C869F2"/>
    <w:rsid w:val="00CC0E63"/>
    <w:rsid w:val="00CD7877"/>
    <w:rsid w:val="00D20FB9"/>
    <w:rsid w:val="00D2384F"/>
    <w:rsid w:val="00D36EC5"/>
    <w:rsid w:val="00D37F65"/>
    <w:rsid w:val="00D46B03"/>
    <w:rsid w:val="00D46DBE"/>
    <w:rsid w:val="00D63EDE"/>
    <w:rsid w:val="00D67AB9"/>
    <w:rsid w:val="00D751CA"/>
    <w:rsid w:val="00D84971"/>
    <w:rsid w:val="00D91A58"/>
    <w:rsid w:val="00DB3289"/>
    <w:rsid w:val="00DC5812"/>
    <w:rsid w:val="00DC6B4E"/>
    <w:rsid w:val="00DD5638"/>
    <w:rsid w:val="00DD5D11"/>
    <w:rsid w:val="00DE7D05"/>
    <w:rsid w:val="00DF5440"/>
    <w:rsid w:val="00E05627"/>
    <w:rsid w:val="00E5042D"/>
    <w:rsid w:val="00E915FE"/>
    <w:rsid w:val="00E9413F"/>
    <w:rsid w:val="00E94EC7"/>
    <w:rsid w:val="00EB049F"/>
    <w:rsid w:val="00EB4EE5"/>
    <w:rsid w:val="00ED0E62"/>
    <w:rsid w:val="00ED100F"/>
    <w:rsid w:val="00ED42E8"/>
    <w:rsid w:val="00EE3F42"/>
    <w:rsid w:val="00EE6C81"/>
    <w:rsid w:val="00EF0468"/>
    <w:rsid w:val="00EF6CC5"/>
    <w:rsid w:val="00F019F6"/>
    <w:rsid w:val="00F058B2"/>
    <w:rsid w:val="00F14715"/>
    <w:rsid w:val="00F21F97"/>
    <w:rsid w:val="00F52ADE"/>
    <w:rsid w:val="00F6016F"/>
    <w:rsid w:val="00F63158"/>
    <w:rsid w:val="00F65D49"/>
    <w:rsid w:val="00F72B7C"/>
    <w:rsid w:val="00F75EB3"/>
    <w:rsid w:val="00F81711"/>
    <w:rsid w:val="00F85398"/>
    <w:rsid w:val="00F87EE7"/>
    <w:rsid w:val="00FB0080"/>
    <w:rsid w:val="00FD0A14"/>
    <w:rsid w:val="00FE0CFB"/>
    <w:rsid w:val="00FF4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002A"/>
  <w15:chartTrackingRefBased/>
  <w15:docId w15:val="{771D8C84-E475-48D9-A053-905AB70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2AD"/>
    <w:rPr>
      <w:color w:val="0563C1" w:themeColor="hyperlink"/>
      <w:u w:val="single"/>
    </w:rPr>
  </w:style>
  <w:style w:type="character" w:customStyle="1" w:styleId="UnresolvedMention1">
    <w:name w:val="Unresolved Mention1"/>
    <w:basedOn w:val="DefaultParagraphFont"/>
    <w:uiPriority w:val="99"/>
    <w:semiHidden/>
    <w:unhideWhenUsed/>
    <w:rsid w:val="003252AD"/>
    <w:rPr>
      <w:color w:val="605E5C"/>
      <w:shd w:val="clear" w:color="auto" w:fill="E1DFDD"/>
    </w:rPr>
  </w:style>
  <w:style w:type="paragraph" w:styleId="ListParagraph">
    <w:name w:val="List Paragraph"/>
    <w:basedOn w:val="Normal"/>
    <w:uiPriority w:val="34"/>
    <w:qFormat/>
    <w:rsid w:val="007F4DA5"/>
    <w:pPr>
      <w:ind w:left="720"/>
      <w:contextualSpacing/>
    </w:pPr>
  </w:style>
  <w:style w:type="paragraph" w:styleId="BodyText">
    <w:name w:val="Body Text"/>
    <w:basedOn w:val="Normal"/>
    <w:link w:val="BodyTextChar"/>
    <w:uiPriority w:val="1"/>
    <w:qFormat/>
    <w:rsid w:val="00F1471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F14715"/>
    <w:rPr>
      <w:rFonts w:ascii="Arial" w:eastAsia="Arial" w:hAnsi="Arial" w:cs="Arial"/>
      <w:sz w:val="18"/>
      <w:szCs w:val="18"/>
      <w:lang w:bidi="en-US"/>
    </w:rPr>
  </w:style>
  <w:style w:type="character" w:styleId="Strong">
    <w:name w:val="Strong"/>
    <w:basedOn w:val="DefaultParagraphFont"/>
    <w:uiPriority w:val="22"/>
    <w:qFormat/>
    <w:rsid w:val="0086751A"/>
    <w:rPr>
      <w:b/>
      <w:bCs/>
    </w:rPr>
  </w:style>
  <w:style w:type="character" w:styleId="FollowedHyperlink">
    <w:name w:val="FollowedHyperlink"/>
    <w:basedOn w:val="DefaultParagraphFont"/>
    <w:uiPriority w:val="99"/>
    <w:semiHidden/>
    <w:unhideWhenUsed/>
    <w:rsid w:val="00FE0CFB"/>
    <w:rPr>
      <w:color w:val="954F72" w:themeColor="followedHyperlink"/>
      <w:u w:val="single"/>
    </w:rPr>
  </w:style>
  <w:style w:type="paragraph" w:styleId="NormalWeb">
    <w:name w:val="Normal (Web)"/>
    <w:basedOn w:val="Normal"/>
    <w:uiPriority w:val="99"/>
    <w:unhideWhenUsed/>
    <w:rsid w:val="00B67410"/>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5115A7"/>
    <w:rPr>
      <w:sz w:val="16"/>
      <w:szCs w:val="16"/>
    </w:rPr>
  </w:style>
  <w:style w:type="paragraph" w:styleId="CommentText">
    <w:name w:val="annotation text"/>
    <w:basedOn w:val="Normal"/>
    <w:link w:val="CommentTextChar"/>
    <w:uiPriority w:val="99"/>
    <w:semiHidden/>
    <w:unhideWhenUsed/>
    <w:rsid w:val="005115A7"/>
    <w:pPr>
      <w:spacing w:line="240" w:lineRule="auto"/>
    </w:pPr>
    <w:rPr>
      <w:sz w:val="20"/>
      <w:szCs w:val="20"/>
    </w:rPr>
  </w:style>
  <w:style w:type="character" w:customStyle="1" w:styleId="CommentTextChar">
    <w:name w:val="Comment Text Char"/>
    <w:basedOn w:val="DefaultParagraphFont"/>
    <w:link w:val="CommentText"/>
    <w:uiPriority w:val="99"/>
    <w:semiHidden/>
    <w:rsid w:val="005115A7"/>
    <w:rPr>
      <w:sz w:val="20"/>
      <w:szCs w:val="20"/>
    </w:rPr>
  </w:style>
  <w:style w:type="paragraph" w:styleId="CommentSubject">
    <w:name w:val="annotation subject"/>
    <w:basedOn w:val="CommentText"/>
    <w:next w:val="CommentText"/>
    <w:link w:val="CommentSubjectChar"/>
    <w:uiPriority w:val="99"/>
    <w:semiHidden/>
    <w:unhideWhenUsed/>
    <w:rsid w:val="005115A7"/>
    <w:rPr>
      <w:b/>
      <w:bCs/>
    </w:rPr>
  </w:style>
  <w:style w:type="character" w:customStyle="1" w:styleId="CommentSubjectChar">
    <w:name w:val="Comment Subject Char"/>
    <w:basedOn w:val="CommentTextChar"/>
    <w:link w:val="CommentSubject"/>
    <w:uiPriority w:val="99"/>
    <w:semiHidden/>
    <w:rsid w:val="005115A7"/>
    <w:rPr>
      <w:b/>
      <w:bCs/>
      <w:sz w:val="20"/>
      <w:szCs w:val="20"/>
    </w:rPr>
  </w:style>
  <w:style w:type="paragraph" w:styleId="BalloonText">
    <w:name w:val="Balloon Text"/>
    <w:basedOn w:val="Normal"/>
    <w:link w:val="BalloonTextChar"/>
    <w:uiPriority w:val="99"/>
    <w:semiHidden/>
    <w:unhideWhenUsed/>
    <w:rsid w:val="00511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5A7"/>
    <w:rPr>
      <w:rFonts w:ascii="Segoe UI" w:hAnsi="Segoe UI" w:cs="Segoe UI"/>
      <w:sz w:val="18"/>
      <w:szCs w:val="18"/>
    </w:rPr>
  </w:style>
  <w:style w:type="character" w:styleId="UnresolvedMention">
    <w:name w:val="Unresolved Mention"/>
    <w:basedOn w:val="DefaultParagraphFont"/>
    <w:uiPriority w:val="99"/>
    <w:semiHidden/>
    <w:unhideWhenUsed/>
    <w:rsid w:val="000E40CC"/>
    <w:rPr>
      <w:color w:val="605E5C"/>
      <w:shd w:val="clear" w:color="auto" w:fill="E1DFDD"/>
    </w:rPr>
  </w:style>
  <w:style w:type="paragraph" w:styleId="Header">
    <w:name w:val="header"/>
    <w:basedOn w:val="Normal"/>
    <w:link w:val="HeaderChar"/>
    <w:uiPriority w:val="99"/>
    <w:unhideWhenUsed/>
    <w:rsid w:val="00D4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BE"/>
  </w:style>
  <w:style w:type="paragraph" w:styleId="Footer">
    <w:name w:val="footer"/>
    <w:basedOn w:val="Normal"/>
    <w:link w:val="FooterChar"/>
    <w:uiPriority w:val="99"/>
    <w:unhideWhenUsed/>
    <w:rsid w:val="00D4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BE"/>
  </w:style>
  <w:style w:type="paragraph" w:styleId="FootnoteText">
    <w:name w:val="footnote text"/>
    <w:basedOn w:val="Normal"/>
    <w:link w:val="FootnoteTextChar"/>
    <w:uiPriority w:val="99"/>
    <w:semiHidden/>
    <w:unhideWhenUsed/>
    <w:rsid w:val="006E7D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DE0"/>
    <w:rPr>
      <w:sz w:val="20"/>
      <w:szCs w:val="20"/>
    </w:rPr>
  </w:style>
  <w:style w:type="character" w:styleId="FootnoteReference">
    <w:name w:val="footnote reference"/>
    <w:basedOn w:val="DefaultParagraphFont"/>
    <w:uiPriority w:val="99"/>
    <w:semiHidden/>
    <w:unhideWhenUsed/>
    <w:rsid w:val="006E7DE0"/>
    <w:rPr>
      <w:vertAlign w:val="superscript"/>
    </w:rPr>
  </w:style>
  <w:style w:type="character" w:styleId="Emphasis">
    <w:name w:val="Emphasis"/>
    <w:basedOn w:val="DefaultParagraphFont"/>
    <w:uiPriority w:val="20"/>
    <w:qFormat/>
    <w:rsid w:val="00696E84"/>
    <w:rPr>
      <w:i/>
      <w:iCs/>
    </w:rPr>
  </w:style>
  <w:style w:type="paragraph" w:styleId="Revision">
    <w:name w:val="Revision"/>
    <w:hidden/>
    <w:uiPriority w:val="99"/>
    <w:semiHidden/>
    <w:rsid w:val="00907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8281">
      <w:bodyDiv w:val="1"/>
      <w:marLeft w:val="0"/>
      <w:marRight w:val="0"/>
      <w:marTop w:val="0"/>
      <w:marBottom w:val="0"/>
      <w:divBdr>
        <w:top w:val="none" w:sz="0" w:space="0" w:color="auto"/>
        <w:left w:val="none" w:sz="0" w:space="0" w:color="auto"/>
        <w:bottom w:val="none" w:sz="0" w:space="0" w:color="auto"/>
        <w:right w:val="none" w:sz="0" w:space="0" w:color="auto"/>
      </w:divBdr>
    </w:div>
    <w:div w:id="822548239">
      <w:bodyDiv w:val="1"/>
      <w:marLeft w:val="0"/>
      <w:marRight w:val="0"/>
      <w:marTop w:val="0"/>
      <w:marBottom w:val="0"/>
      <w:divBdr>
        <w:top w:val="none" w:sz="0" w:space="0" w:color="auto"/>
        <w:left w:val="none" w:sz="0" w:space="0" w:color="auto"/>
        <w:bottom w:val="none" w:sz="0" w:space="0" w:color="auto"/>
        <w:right w:val="none" w:sz="0" w:space="0" w:color="auto"/>
      </w:divBdr>
    </w:div>
    <w:div w:id="1003893643">
      <w:bodyDiv w:val="1"/>
      <w:marLeft w:val="0"/>
      <w:marRight w:val="0"/>
      <w:marTop w:val="0"/>
      <w:marBottom w:val="0"/>
      <w:divBdr>
        <w:top w:val="none" w:sz="0" w:space="0" w:color="auto"/>
        <w:left w:val="none" w:sz="0" w:space="0" w:color="auto"/>
        <w:bottom w:val="none" w:sz="0" w:space="0" w:color="auto"/>
        <w:right w:val="none" w:sz="0" w:space="0" w:color="auto"/>
      </w:divBdr>
    </w:div>
    <w:div w:id="1028798409">
      <w:bodyDiv w:val="1"/>
      <w:marLeft w:val="0"/>
      <w:marRight w:val="0"/>
      <w:marTop w:val="0"/>
      <w:marBottom w:val="0"/>
      <w:divBdr>
        <w:top w:val="none" w:sz="0" w:space="0" w:color="auto"/>
        <w:left w:val="none" w:sz="0" w:space="0" w:color="auto"/>
        <w:bottom w:val="none" w:sz="0" w:space="0" w:color="auto"/>
        <w:right w:val="none" w:sz="0" w:space="0" w:color="auto"/>
      </w:divBdr>
    </w:div>
    <w:div w:id="1196312714">
      <w:bodyDiv w:val="1"/>
      <w:marLeft w:val="0"/>
      <w:marRight w:val="0"/>
      <w:marTop w:val="0"/>
      <w:marBottom w:val="0"/>
      <w:divBdr>
        <w:top w:val="none" w:sz="0" w:space="0" w:color="auto"/>
        <w:left w:val="none" w:sz="0" w:space="0" w:color="auto"/>
        <w:bottom w:val="none" w:sz="0" w:space="0" w:color="auto"/>
        <w:right w:val="none" w:sz="0" w:space="0" w:color="auto"/>
      </w:divBdr>
    </w:div>
    <w:div w:id="1306199789">
      <w:bodyDiv w:val="1"/>
      <w:marLeft w:val="0"/>
      <w:marRight w:val="0"/>
      <w:marTop w:val="0"/>
      <w:marBottom w:val="0"/>
      <w:divBdr>
        <w:top w:val="none" w:sz="0" w:space="0" w:color="auto"/>
        <w:left w:val="none" w:sz="0" w:space="0" w:color="auto"/>
        <w:bottom w:val="none" w:sz="0" w:space="0" w:color="auto"/>
        <w:right w:val="none" w:sz="0" w:space="0" w:color="auto"/>
      </w:divBdr>
    </w:div>
    <w:div w:id="1323578641">
      <w:bodyDiv w:val="1"/>
      <w:marLeft w:val="0"/>
      <w:marRight w:val="0"/>
      <w:marTop w:val="0"/>
      <w:marBottom w:val="0"/>
      <w:divBdr>
        <w:top w:val="none" w:sz="0" w:space="0" w:color="auto"/>
        <w:left w:val="none" w:sz="0" w:space="0" w:color="auto"/>
        <w:bottom w:val="none" w:sz="0" w:space="0" w:color="auto"/>
        <w:right w:val="none" w:sz="0" w:space="0" w:color="auto"/>
      </w:divBdr>
    </w:div>
    <w:div w:id="1399472570">
      <w:bodyDiv w:val="1"/>
      <w:marLeft w:val="0"/>
      <w:marRight w:val="0"/>
      <w:marTop w:val="0"/>
      <w:marBottom w:val="0"/>
      <w:divBdr>
        <w:top w:val="none" w:sz="0" w:space="0" w:color="auto"/>
        <w:left w:val="none" w:sz="0" w:space="0" w:color="auto"/>
        <w:bottom w:val="none" w:sz="0" w:space="0" w:color="auto"/>
        <w:right w:val="none" w:sz="0" w:space="0" w:color="auto"/>
      </w:divBdr>
    </w:div>
    <w:div w:id="1615404939">
      <w:bodyDiv w:val="1"/>
      <w:marLeft w:val="0"/>
      <w:marRight w:val="0"/>
      <w:marTop w:val="0"/>
      <w:marBottom w:val="0"/>
      <w:divBdr>
        <w:top w:val="none" w:sz="0" w:space="0" w:color="auto"/>
        <w:left w:val="none" w:sz="0" w:space="0" w:color="auto"/>
        <w:bottom w:val="none" w:sz="0" w:space="0" w:color="auto"/>
        <w:right w:val="none" w:sz="0" w:space="0" w:color="auto"/>
      </w:divBdr>
    </w:div>
    <w:div w:id="1738478836">
      <w:bodyDiv w:val="1"/>
      <w:marLeft w:val="0"/>
      <w:marRight w:val="0"/>
      <w:marTop w:val="0"/>
      <w:marBottom w:val="0"/>
      <w:divBdr>
        <w:top w:val="none" w:sz="0" w:space="0" w:color="auto"/>
        <w:left w:val="none" w:sz="0" w:space="0" w:color="auto"/>
        <w:bottom w:val="none" w:sz="0" w:space="0" w:color="auto"/>
        <w:right w:val="none" w:sz="0" w:space="0" w:color="auto"/>
      </w:divBdr>
    </w:div>
    <w:div w:id="1941912641">
      <w:bodyDiv w:val="1"/>
      <w:marLeft w:val="0"/>
      <w:marRight w:val="0"/>
      <w:marTop w:val="0"/>
      <w:marBottom w:val="0"/>
      <w:divBdr>
        <w:top w:val="none" w:sz="0" w:space="0" w:color="auto"/>
        <w:left w:val="none" w:sz="0" w:space="0" w:color="auto"/>
        <w:bottom w:val="none" w:sz="0" w:space="0" w:color="auto"/>
        <w:right w:val="none" w:sz="0" w:space="0" w:color="auto"/>
      </w:divBdr>
    </w:div>
    <w:div w:id="2012558616">
      <w:bodyDiv w:val="1"/>
      <w:marLeft w:val="0"/>
      <w:marRight w:val="0"/>
      <w:marTop w:val="0"/>
      <w:marBottom w:val="0"/>
      <w:divBdr>
        <w:top w:val="none" w:sz="0" w:space="0" w:color="auto"/>
        <w:left w:val="none" w:sz="0" w:space="0" w:color="auto"/>
        <w:bottom w:val="none" w:sz="0" w:space="0" w:color="auto"/>
        <w:right w:val="none" w:sz="0" w:space="0" w:color="auto"/>
      </w:divBdr>
    </w:div>
    <w:div w:id="2014649948">
      <w:bodyDiv w:val="1"/>
      <w:marLeft w:val="0"/>
      <w:marRight w:val="0"/>
      <w:marTop w:val="0"/>
      <w:marBottom w:val="0"/>
      <w:divBdr>
        <w:top w:val="none" w:sz="0" w:space="0" w:color="auto"/>
        <w:left w:val="none" w:sz="0" w:space="0" w:color="auto"/>
        <w:bottom w:val="none" w:sz="0" w:space="0" w:color="auto"/>
        <w:right w:val="none" w:sz="0" w:space="0" w:color="auto"/>
      </w:divBdr>
    </w:div>
    <w:div w:id="2029019410">
      <w:bodyDiv w:val="1"/>
      <w:marLeft w:val="0"/>
      <w:marRight w:val="0"/>
      <w:marTop w:val="0"/>
      <w:marBottom w:val="0"/>
      <w:divBdr>
        <w:top w:val="none" w:sz="0" w:space="0" w:color="auto"/>
        <w:left w:val="none" w:sz="0" w:space="0" w:color="auto"/>
        <w:bottom w:val="none" w:sz="0" w:space="0" w:color="auto"/>
        <w:right w:val="none" w:sz="0" w:space="0" w:color="auto"/>
      </w:divBdr>
    </w:div>
    <w:div w:id="211177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gere@fas.harvard.edu" TargetMode="External"/><Relationship Id="rId18" Type="http://schemas.openxmlformats.org/officeDocument/2006/relationships/hyperlink" Target="https://postdoc.fas.harvard.edu/postdocs" TargetMode="External"/><Relationship Id="rId26" Type="http://schemas.openxmlformats.org/officeDocument/2006/relationships/hyperlink" Target="https://www.fas.harvard.edu/sexual-gender-based-harassment-policyresources" TargetMode="External"/><Relationship Id="rId39" Type="http://schemas.openxmlformats.org/officeDocument/2006/relationships/hyperlink" Target="https://fcoi.harvard.edu/" TargetMode="External"/><Relationship Id="rId21" Type="http://schemas.openxmlformats.org/officeDocument/2006/relationships/hyperlink" Target="https://www.niaid.nih.gov/grants-contracts/salary-cap-stipends" TargetMode="External"/><Relationship Id="rId34" Type="http://schemas.openxmlformats.org/officeDocument/2006/relationships/hyperlink" Target="https://vpr.harvard.edu/research-policies-compliance/" TargetMode="External"/><Relationship Id="rId42" Type="http://schemas.openxmlformats.org/officeDocument/2006/relationships/hyperlink" Target="https://hr.harvard.edu/commuting-transportation" TargetMode="External"/><Relationship Id="rId47" Type="http://schemas.openxmlformats.org/officeDocument/2006/relationships/hyperlink" Target="https://postdoc.fas.harvard.edu/taxes" TargetMode="External"/><Relationship Id="rId50" Type="http://schemas.openxmlformats.org/officeDocument/2006/relationships/hyperlink" Target="https://ombudsman.harvard.edu/people"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stdoc.fas.harvard.edu/postdocs" TargetMode="External"/><Relationship Id="rId17" Type="http://schemas.openxmlformats.org/officeDocument/2006/relationships/hyperlink" Target="https://academic-appointments.fas.harvard.edu/c-postdoctoral-fellows" TargetMode="External"/><Relationship Id="rId25" Type="http://schemas.openxmlformats.org/officeDocument/2006/relationships/hyperlink" Target="https://hr.harvard.edu/staff-personnel-manual/general-employment-policies/non-retaliation" TargetMode="External"/><Relationship Id="rId33" Type="http://schemas.openxmlformats.org/officeDocument/2006/relationships/hyperlink" Target="https://postdoc.hms.harvard.edu/files/postdoc.hms/files/6b_hu_policy_on_drugs_alcohol_in_workplace.pdf" TargetMode="External"/><Relationship Id="rId38" Type="http://schemas.openxmlformats.org/officeDocument/2006/relationships/hyperlink" Target="mailto:OutsideActivities@fas.harvard.edu" TargetMode="External"/><Relationship Id="rId46" Type="http://schemas.openxmlformats.org/officeDocument/2006/relationships/hyperlink" Target="https://postdoc.fas.harvard.edu/non-harvard-benefits-eligible-postdocs" TargetMode="External"/><Relationship Id="rId2" Type="http://schemas.openxmlformats.org/officeDocument/2006/relationships/customXml" Target="../customXml/item2.xml"/><Relationship Id="rId16" Type="http://schemas.openxmlformats.org/officeDocument/2006/relationships/hyperlink" Target="https://academic-appointments.fas.harvard.edu/c-postdoctoral-fellows" TargetMode="External"/><Relationship Id="rId20" Type="http://schemas.openxmlformats.org/officeDocument/2006/relationships/hyperlink" Target="https://facultyresources.fas.harvard.edu/appointment-and-promotion" TargetMode="External"/><Relationship Id="rId29" Type="http://schemas.openxmlformats.org/officeDocument/2006/relationships/hyperlink" Target="https://provost.harvard.edu/pages/policies" TargetMode="External"/><Relationship Id="rId41" Type="http://schemas.openxmlformats.org/officeDocument/2006/relationships/hyperlink" Target="https://postdoc.fas.harvard.edu/leaves-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doc.fas.harvard.edu/services" TargetMode="External"/><Relationship Id="rId24" Type="http://schemas.openxmlformats.org/officeDocument/2006/relationships/hyperlink" Target="https://provost.harvard.edu/files/provost/files/non-discrimination_and_anti-bullying_policies.pdf?utm_source=SilverpopMailing&amp;utm_medium=email&amp;utm_campaign=AMG%20ADAB%20policies%203.22.23%20(1)" TargetMode="External"/><Relationship Id="rId32" Type="http://schemas.openxmlformats.org/officeDocument/2006/relationships/hyperlink" Target="https://titleix.harvard.edu/file-formal-complaint" TargetMode="External"/><Relationship Id="rId37" Type="http://schemas.openxmlformats.org/officeDocument/2006/relationships/hyperlink" Target="https://cpb-us-e1.wpmucdn.com/websites.harvard.edu/dist/6/18/files/2020/07/2015_consulting_agreement_addendum.pdf" TargetMode="External"/><Relationship Id="rId40" Type="http://schemas.openxmlformats.org/officeDocument/2006/relationships/hyperlink" Target="https://academic-appointments.fas.harvard.edu/g-termination-documentation" TargetMode="External"/><Relationship Id="rId45" Type="http://schemas.openxmlformats.org/officeDocument/2006/relationships/hyperlink" Target="https://postdoc.fas.harvard.edu/harvard-benefits-eligible-postdocs?admin_panel=1"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ademic-appointments.fas.harvard.edu/c-postdoctoral-fellows" TargetMode="External"/><Relationship Id="rId23" Type="http://schemas.openxmlformats.org/officeDocument/2006/relationships/hyperlink" Target="https://research.fas.harvard.edu/links/guidelines-authorship-and-acknowledgement" TargetMode="External"/><Relationship Id="rId28" Type="http://schemas.openxmlformats.org/officeDocument/2006/relationships/hyperlink" Target="https://postdoc.fas.harvard.edu/career-planning" TargetMode="External"/><Relationship Id="rId36" Type="http://schemas.openxmlformats.org/officeDocument/2006/relationships/hyperlink" Target="https://research.fas.harvard.edu/policies/procedures-responding-allegations-misconduct-research" TargetMode="External"/><Relationship Id="rId49" Type="http://schemas.openxmlformats.org/officeDocument/2006/relationships/hyperlink" Target="https://reportinghotline.harvard.edu/" TargetMode="External"/><Relationship Id="rId10" Type="http://schemas.openxmlformats.org/officeDocument/2006/relationships/endnotes" Target="endnotes.xml"/><Relationship Id="rId19" Type="http://schemas.openxmlformats.org/officeDocument/2006/relationships/hyperlink" Target="https://academic-appointments.fas.harvard.edu/c-postdoctoral-fellows" TargetMode="External"/><Relationship Id="rId31" Type="http://schemas.openxmlformats.org/officeDocument/2006/relationships/hyperlink" Target="https://oge.harvard.edu/disclose-tixrc" TargetMode="External"/><Relationship Id="rId44" Type="http://schemas.openxmlformats.org/officeDocument/2006/relationships/hyperlink" Target="https://huecu.org/" TargetMode="External"/><Relationship Id="rId52" Type="http://schemas.openxmlformats.org/officeDocument/2006/relationships/hyperlink" Target="https://dib.harvard.edu/people/sheree-oh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appointments.fas.harvard.edu/x-sample-postdoctoral-fellow-benefits-eligible-offer-letter" TargetMode="External"/><Relationship Id="rId22" Type="http://schemas.openxmlformats.org/officeDocument/2006/relationships/hyperlink" Target="mailto:mailto:kargere@fas.harvard.edu" TargetMode="External"/><Relationship Id="rId27" Type="http://schemas.openxmlformats.org/officeDocument/2006/relationships/hyperlink" Target="https://www.otd.harvard.edu/faculty-inventors/resources/policies-and-procedures/statement-of-policy-in-regard-to-intellectual-property/" TargetMode="External"/><Relationship Id="rId30" Type="http://schemas.openxmlformats.org/officeDocument/2006/relationships/hyperlink" Target="https://www.fas.harvard.edu/reports/sexual-and-gender-based-harassment-policy/" TargetMode="External"/><Relationship Id="rId35" Type="http://schemas.openxmlformats.org/officeDocument/2006/relationships/hyperlink" Target="https://research.fas.harvard.edu/responsible-conduct-research-course" TargetMode="External"/><Relationship Id="rId43" Type="http://schemas.openxmlformats.org/officeDocument/2006/relationships/hyperlink" Target="https://hr.harvard.edu/learning-development" TargetMode="External"/><Relationship Id="rId48" Type="http://schemas.openxmlformats.org/officeDocument/2006/relationships/hyperlink" Target="https://postdoc.fas.harvard.edu/services" TargetMode="External"/><Relationship Id="rId8" Type="http://schemas.openxmlformats.org/officeDocument/2006/relationships/webSettings" Target="webSettings.xml"/><Relationship Id="rId51" Type="http://schemas.openxmlformats.org/officeDocument/2006/relationships/hyperlink" Target="https://www.fas.harvard.edu/fas-title-ix-coordinator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34bec-685b-4af9-aab0-66e335f25608">
      <Terms xmlns="http://schemas.microsoft.com/office/infopath/2007/PartnerControls"/>
    </lcf76f155ced4ddcb4097134ff3c332f>
    <TaxCatchAll xmlns="536f0ade-c60c-48be-a86d-749d520669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3164F084C1AC489E20D5BE780650DF" ma:contentTypeVersion="16" ma:contentTypeDescription="Create a new document." ma:contentTypeScope="" ma:versionID="ebebb7d7b15d11470c0787c37db31473">
  <xsd:schema xmlns:xsd="http://www.w3.org/2001/XMLSchema" xmlns:xs="http://www.w3.org/2001/XMLSchema" xmlns:p="http://schemas.microsoft.com/office/2006/metadata/properties" xmlns:ns2="0ea34bec-685b-4af9-aab0-66e335f25608" xmlns:ns3="536f0ade-c60c-48be-a86d-749d5206694f" targetNamespace="http://schemas.microsoft.com/office/2006/metadata/properties" ma:root="true" ma:fieldsID="f13cedc0ad542d09a82fb2d4f566f261" ns2:_="" ns3:_="">
    <xsd:import namespace="0ea34bec-685b-4af9-aab0-66e335f25608"/>
    <xsd:import namespace="536f0ade-c60c-48be-a86d-749d52066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4bec-685b-4af9-aab0-66e335f25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f0ade-c60c-48be-a86d-749d52066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fa3c24-f6ca-4e22-b99b-a7adfbac6428}" ma:internalName="TaxCatchAll" ma:showField="CatchAllData" ma:web="536f0ade-c60c-48be-a86d-749d52066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C9128-4D7E-4DE5-9D63-942DCC813D37}">
  <ds:schemaRefs>
    <ds:schemaRef ds:uri="http://schemas.microsoft.com/office/2006/metadata/properties"/>
    <ds:schemaRef ds:uri="http://schemas.microsoft.com/office/infopath/2007/PartnerControls"/>
    <ds:schemaRef ds:uri="0ea34bec-685b-4af9-aab0-66e335f25608"/>
    <ds:schemaRef ds:uri="536f0ade-c60c-48be-a86d-749d5206694f"/>
  </ds:schemaRefs>
</ds:datastoreItem>
</file>

<file path=customXml/itemProps2.xml><?xml version="1.0" encoding="utf-8"?>
<ds:datastoreItem xmlns:ds="http://schemas.openxmlformats.org/officeDocument/2006/customXml" ds:itemID="{303F8E02-5ABF-4827-A132-33ACB18B2548}">
  <ds:schemaRefs>
    <ds:schemaRef ds:uri="http://schemas.openxmlformats.org/officeDocument/2006/bibliography"/>
  </ds:schemaRefs>
</ds:datastoreItem>
</file>

<file path=customXml/itemProps3.xml><?xml version="1.0" encoding="utf-8"?>
<ds:datastoreItem xmlns:ds="http://schemas.openxmlformats.org/officeDocument/2006/customXml" ds:itemID="{C5A7830E-70D3-4889-B59D-E862D6BB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4bec-685b-4af9-aab0-66e335f25608"/>
    <ds:schemaRef ds:uri="536f0ade-c60c-48be-a86d-749d52066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23D3A-448F-4DDC-A60F-603D8F6D5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8</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Kargere, Stephen</dc:creator>
  <cp:keywords/>
  <dc:description/>
  <cp:lastModifiedBy>Kargere, Stephen</cp:lastModifiedBy>
  <cp:revision>8</cp:revision>
  <cp:lastPrinted>2021-10-04T16:16:00Z</cp:lastPrinted>
  <dcterms:created xsi:type="dcterms:W3CDTF">2023-06-30T21:48:00Z</dcterms:created>
  <dcterms:modified xsi:type="dcterms:W3CDTF">2023-09-08T21:36:00Z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0x0101007C3164F084C1AC489E20D5BE780650DF</vt:lpwstr>
  </property>
  <property fmtid="{D5CDD505-2E9C-101B-9397-08002B2CF9AE}" pid="3" name="Order">
    <vt:r8>648600</vt:r8>
  </property>
</Properties>
</file>